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B6E02" w:rsidRPr="00687419" w:rsidRDefault="008C0860" w:rsidP="00CB6E02">
      <w:pPr>
        <w:shd w:val="clear" w:color="auto" w:fill="FFFFFF" w:themeFill="background1"/>
        <w:bidi/>
        <w:spacing w:after="0"/>
        <w:jc w:val="center"/>
        <w:rPr>
          <w:rFonts w:ascii="Traditional Arabic" w:hAnsi="Traditional Arabic" w:cs="Traditional Arabic"/>
          <w:b/>
          <w:bCs/>
          <w:kern w:val="0"/>
          <w:sz w:val="36"/>
          <w:szCs w:val="36"/>
          <w:rtl/>
          <w:lang w:val="fr-FR"/>
        </w:rPr>
      </w:pPr>
      <w:r>
        <w:rPr>
          <w:rFonts w:ascii="Traditional Arabic" w:hAnsi="Traditional Arabic" w:cs="Traditional Arabic" w:hint="cs"/>
          <w:b/>
          <w:bCs/>
          <w:kern w:val="0"/>
          <w:sz w:val="36"/>
          <w:szCs w:val="36"/>
          <w:rtl/>
          <w:lang w:val="fr-FR"/>
        </w:rPr>
        <w:t>عنوان المداخلة:</w:t>
      </w:r>
      <w:r w:rsidR="0035782E">
        <w:rPr>
          <w:rFonts w:ascii="Traditional Arabic" w:hAnsi="Traditional Arabic" w:cs="Traditional Arabic" w:hint="cs"/>
          <w:b/>
          <w:bCs/>
          <w:kern w:val="0"/>
          <w:sz w:val="36"/>
          <w:szCs w:val="36"/>
          <w:rtl/>
          <w:lang w:val="fr-FR"/>
        </w:rPr>
        <w:t xml:space="preserve"> </w:t>
      </w:r>
      <w:r w:rsidR="00057DCF" w:rsidRPr="00B72CAC">
        <w:rPr>
          <w:rFonts w:ascii="Traditional Arabic" w:hAnsi="Traditional Arabic" w:cs="Traditional Arabic"/>
          <w:b/>
          <w:bCs/>
          <w:kern w:val="0"/>
          <w:sz w:val="36"/>
          <w:szCs w:val="36"/>
          <w:rtl/>
          <w:lang w:val="fr-FR"/>
        </w:rPr>
        <w:t xml:space="preserve"> </w:t>
      </w:r>
      <w:r w:rsidR="00C327F9">
        <w:rPr>
          <w:rFonts w:ascii="Traditional Arabic" w:hAnsi="Traditional Arabic" w:cs="Traditional Arabic" w:hint="cs"/>
          <w:b/>
          <w:bCs/>
          <w:kern w:val="0"/>
          <w:sz w:val="36"/>
          <w:szCs w:val="36"/>
          <w:rtl/>
          <w:lang w:val="fr-FR" w:bidi="ar-DZ"/>
        </w:rPr>
        <w:t>دور</w:t>
      </w:r>
      <w:r w:rsidR="00057DCF">
        <w:rPr>
          <w:rFonts w:ascii="Traditional Arabic" w:hAnsi="Traditional Arabic" w:cs="Traditional Arabic" w:hint="cs"/>
          <w:b/>
          <w:bCs/>
          <w:kern w:val="0"/>
          <w:sz w:val="36"/>
          <w:szCs w:val="36"/>
          <w:rtl/>
          <w:lang w:val="fr-FR"/>
        </w:rPr>
        <w:t xml:space="preserve"> تكوين الأساتذة حديثي التوظيف في تعزيز جودة التعليم العالي </w:t>
      </w:r>
      <w:bookmarkStart w:id="0" w:name="_GoBack"/>
      <w:bookmarkEnd w:id="0"/>
    </w:p>
    <w:p w:rsidR="00057DCF" w:rsidRPr="00687419" w:rsidRDefault="008C0860" w:rsidP="008C0860">
      <w:pPr>
        <w:bidi/>
        <w:spacing w:after="0"/>
        <w:jc w:val="center"/>
        <w:rPr>
          <w:rFonts w:ascii="Traditional Arabic" w:hAnsi="Traditional Arabic" w:cs="Traditional Arabic"/>
          <w:b/>
          <w:bCs/>
          <w:kern w:val="0"/>
          <w:sz w:val="36"/>
          <w:szCs w:val="36"/>
          <w:rtl/>
          <w:lang w:val="fr-FR"/>
        </w:rPr>
      </w:pPr>
      <w:r>
        <w:rPr>
          <w:rFonts w:ascii="Traditional Arabic" w:hAnsi="Traditional Arabic" w:cs="Traditional Arabic" w:hint="cs"/>
          <w:b/>
          <w:bCs/>
          <w:kern w:val="0"/>
          <w:sz w:val="36"/>
          <w:szCs w:val="36"/>
          <w:rtl/>
          <w:lang w:val="fr-FR"/>
        </w:rPr>
        <w:t>د.</w:t>
      </w:r>
      <w:r w:rsidR="00057DCF" w:rsidRPr="00687419">
        <w:rPr>
          <w:rFonts w:ascii="Traditional Arabic" w:hAnsi="Traditional Arabic" w:cs="Traditional Arabic"/>
          <w:b/>
          <w:bCs/>
          <w:kern w:val="0"/>
          <w:sz w:val="36"/>
          <w:szCs w:val="36"/>
          <w:rtl/>
          <w:lang w:val="fr-FR"/>
        </w:rPr>
        <w:t xml:space="preserve"> حسان سعاد</w:t>
      </w:r>
      <w:r>
        <w:rPr>
          <w:rFonts w:ascii="Traditional Arabic" w:hAnsi="Traditional Arabic" w:cs="Traditional Arabic" w:hint="cs"/>
          <w:b/>
          <w:bCs/>
          <w:kern w:val="0"/>
          <w:sz w:val="36"/>
          <w:szCs w:val="36"/>
          <w:rtl/>
          <w:lang w:val="fr-FR" w:bidi="ar-DZ"/>
        </w:rPr>
        <w:t xml:space="preserve">: </w:t>
      </w:r>
      <w:r w:rsidR="00057DCF" w:rsidRPr="00687419">
        <w:rPr>
          <w:rFonts w:ascii="Traditional Arabic" w:hAnsi="Traditional Arabic" w:cs="Traditional Arabic"/>
          <w:b/>
          <w:bCs/>
          <w:kern w:val="0"/>
          <w:sz w:val="36"/>
          <w:szCs w:val="36"/>
          <w:rtl/>
          <w:lang w:val="fr-FR"/>
        </w:rPr>
        <w:t>أستاذة محاضرة قسم ب</w:t>
      </w:r>
    </w:p>
    <w:p w:rsidR="00057DCF" w:rsidRPr="00687419" w:rsidRDefault="00057DCF" w:rsidP="008C0860">
      <w:pPr>
        <w:bidi/>
        <w:spacing w:after="0"/>
        <w:jc w:val="center"/>
        <w:rPr>
          <w:rFonts w:ascii="Traditional Arabic" w:hAnsi="Traditional Arabic" w:cs="Traditional Arabic"/>
          <w:b/>
          <w:bCs/>
          <w:kern w:val="0"/>
          <w:sz w:val="36"/>
          <w:szCs w:val="36"/>
          <w:rtl/>
          <w:lang w:val="fr-FR"/>
        </w:rPr>
      </w:pPr>
      <w:r w:rsidRPr="00687419">
        <w:rPr>
          <w:rFonts w:ascii="Traditional Arabic" w:hAnsi="Traditional Arabic" w:cs="Traditional Arabic"/>
          <w:b/>
          <w:bCs/>
          <w:kern w:val="0"/>
          <w:sz w:val="36"/>
          <w:szCs w:val="36"/>
          <w:rtl/>
          <w:lang w:val="fr-FR"/>
        </w:rPr>
        <w:t>كلية الحقوق والعلوم السياسية</w:t>
      </w:r>
      <w:r w:rsidR="008C0860">
        <w:rPr>
          <w:rFonts w:ascii="Traditional Arabic" w:hAnsi="Traditional Arabic" w:cs="Traditional Arabic" w:hint="cs"/>
          <w:b/>
          <w:bCs/>
          <w:kern w:val="0"/>
          <w:sz w:val="36"/>
          <w:szCs w:val="36"/>
          <w:rtl/>
          <w:lang w:val="fr-FR" w:bidi="ar-DZ"/>
        </w:rPr>
        <w:t>،</w:t>
      </w:r>
      <w:r w:rsidR="00144500">
        <w:rPr>
          <w:rFonts w:ascii="Traditional Arabic" w:hAnsi="Traditional Arabic" w:cs="Traditional Arabic" w:hint="cs"/>
          <w:b/>
          <w:bCs/>
          <w:kern w:val="0"/>
          <w:sz w:val="36"/>
          <w:szCs w:val="36"/>
          <w:rtl/>
          <w:lang w:val="fr-FR" w:bidi="ar-DZ"/>
        </w:rPr>
        <w:t>قسم الحقوق</w:t>
      </w:r>
      <w:r w:rsidR="008C0860">
        <w:rPr>
          <w:rFonts w:ascii="Traditional Arabic" w:hAnsi="Traditional Arabic" w:cs="Traditional Arabic" w:hint="cs"/>
          <w:b/>
          <w:bCs/>
          <w:kern w:val="0"/>
          <w:sz w:val="36"/>
          <w:szCs w:val="36"/>
          <w:rtl/>
          <w:lang w:val="fr-FR"/>
        </w:rPr>
        <w:t xml:space="preserve">، </w:t>
      </w:r>
      <w:r w:rsidRPr="00687419">
        <w:rPr>
          <w:rFonts w:ascii="Traditional Arabic" w:hAnsi="Traditional Arabic" w:cs="Traditional Arabic"/>
          <w:b/>
          <w:bCs/>
          <w:kern w:val="0"/>
          <w:sz w:val="36"/>
          <w:szCs w:val="36"/>
          <w:rtl/>
          <w:lang w:val="fr-FR"/>
        </w:rPr>
        <w:t>جامعة الطاهري محمد بشار</w:t>
      </w:r>
    </w:p>
    <w:p w:rsidR="00057DCF" w:rsidRPr="00CA163F" w:rsidRDefault="00B56419" w:rsidP="008C0860">
      <w:pPr>
        <w:shd w:val="clear" w:color="auto" w:fill="FFFFFF" w:themeFill="background1"/>
        <w:bidi/>
        <w:spacing w:after="0"/>
        <w:jc w:val="center"/>
        <w:rPr>
          <w:rFonts w:asciiTheme="majorBidi" w:hAnsiTheme="majorBidi" w:cstheme="majorBidi"/>
          <w:kern w:val="0"/>
          <w:sz w:val="28"/>
          <w:szCs w:val="28"/>
          <w:rtl/>
          <w:lang w:val="fr-FR"/>
        </w:rPr>
      </w:pPr>
      <w:hyperlink r:id="rId8" w:history="1">
        <w:r w:rsidR="00057DCF" w:rsidRPr="00CA163F">
          <w:rPr>
            <w:rStyle w:val="Hyperlink"/>
            <w:rFonts w:asciiTheme="majorBidi" w:hAnsiTheme="majorBidi" w:cstheme="majorBidi"/>
            <w:kern w:val="0"/>
            <w:sz w:val="28"/>
            <w:szCs w:val="28"/>
            <w:lang w:val="fr-FR"/>
          </w:rPr>
          <w:t>hassane.souad@univ-bechar.dz</w:t>
        </w:r>
      </w:hyperlink>
    </w:p>
    <w:p w:rsidR="00057DCF" w:rsidRDefault="008C0860" w:rsidP="008C0860">
      <w:pPr>
        <w:shd w:val="clear" w:color="auto" w:fill="FFFFFF" w:themeFill="background1"/>
        <w:bidi/>
        <w:spacing w:after="0"/>
        <w:jc w:val="center"/>
        <w:rPr>
          <w:rFonts w:ascii="Traditional Arabic" w:hAnsi="Traditional Arabic" w:cs="Traditional Arabic"/>
          <w:b/>
          <w:bCs/>
          <w:kern w:val="0"/>
          <w:sz w:val="36"/>
          <w:szCs w:val="36"/>
          <w:rtl/>
          <w:lang w:val="fr-FR"/>
        </w:rPr>
      </w:pPr>
      <w:r w:rsidRPr="008C0860">
        <w:rPr>
          <w:rFonts w:ascii="Traditional Arabic" w:hAnsi="Traditional Arabic" w:cs="Traditional Arabic"/>
          <w:b/>
          <w:bCs/>
          <w:kern w:val="0"/>
          <w:sz w:val="36"/>
          <w:szCs w:val="36"/>
          <w:rtl/>
          <w:lang w:val="fr-FR"/>
        </w:rPr>
        <w:t xml:space="preserve"> د.عرابي عبد القادر: أستاذ محاضر قسم ب</w:t>
      </w:r>
      <w:r>
        <w:rPr>
          <w:rFonts w:ascii="Traditional Arabic" w:hAnsi="Traditional Arabic" w:cs="Traditional Arabic" w:hint="cs"/>
          <w:b/>
          <w:bCs/>
          <w:kern w:val="0"/>
          <w:sz w:val="36"/>
          <w:szCs w:val="36"/>
          <w:rtl/>
          <w:lang w:val="fr-FR"/>
        </w:rPr>
        <w:t xml:space="preserve"> </w:t>
      </w:r>
    </w:p>
    <w:p w:rsidR="008C0860" w:rsidRDefault="008C0860" w:rsidP="008C0860">
      <w:pPr>
        <w:bidi/>
        <w:spacing w:after="0"/>
        <w:jc w:val="center"/>
        <w:rPr>
          <w:rFonts w:ascii="Traditional Arabic" w:hAnsi="Traditional Arabic" w:cs="Traditional Arabic"/>
          <w:b/>
          <w:bCs/>
          <w:kern w:val="0"/>
          <w:sz w:val="36"/>
          <w:szCs w:val="36"/>
          <w:rtl/>
          <w:lang w:val="fr-FR"/>
        </w:rPr>
      </w:pPr>
      <w:r w:rsidRPr="00687419">
        <w:rPr>
          <w:rFonts w:ascii="Traditional Arabic" w:hAnsi="Traditional Arabic" w:cs="Traditional Arabic"/>
          <w:b/>
          <w:bCs/>
          <w:kern w:val="0"/>
          <w:sz w:val="36"/>
          <w:szCs w:val="36"/>
          <w:rtl/>
          <w:lang w:val="fr-FR"/>
        </w:rPr>
        <w:t>كلية الحقوق والعلوم السياسية</w:t>
      </w:r>
      <w:r>
        <w:rPr>
          <w:rFonts w:ascii="Traditional Arabic" w:hAnsi="Traditional Arabic" w:cs="Traditional Arabic" w:hint="cs"/>
          <w:b/>
          <w:bCs/>
          <w:kern w:val="0"/>
          <w:sz w:val="36"/>
          <w:szCs w:val="36"/>
          <w:rtl/>
          <w:lang w:val="fr-FR" w:bidi="ar-DZ"/>
        </w:rPr>
        <w:t>،قسم العلوم السياسية</w:t>
      </w:r>
      <w:r>
        <w:rPr>
          <w:rFonts w:ascii="Traditional Arabic" w:hAnsi="Traditional Arabic" w:cs="Traditional Arabic" w:hint="cs"/>
          <w:b/>
          <w:bCs/>
          <w:kern w:val="0"/>
          <w:sz w:val="36"/>
          <w:szCs w:val="36"/>
          <w:rtl/>
          <w:lang w:val="fr-FR"/>
        </w:rPr>
        <w:t xml:space="preserve">، </w:t>
      </w:r>
      <w:r w:rsidRPr="00687419">
        <w:rPr>
          <w:rFonts w:ascii="Traditional Arabic" w:hAnsi="Traditional Arabic" w:cs="Traditional Arabic"/>
          <w:b/>
          <w:bCs/>
          <w:kern w:val="0"/>
          <w:sz w:val="36"/>
          <w:szCs w:val="36"/>
          <w:rtl/>
          <w:lang w:val="fr-FR"/>
        </w:rPr>
        <w:t>جامعة الطاهري محمد بشار</w:t>
      </w:r>
    </w:p>
    <w:p w:rsidR="008C0860" w:rsidRPr="00CA163F" w:rsidRDefault="00B56419" w:rsidP="008C0860">
      <w:pPr>
        <w:bidi/>
        <w:spacing w:after="0"/>
        <w:jc w:val="center"/>
        <w:rPr>
          <w:rFonts w:asciiTheme="majorBidi" w:hAnsiTheme="majorBidi" w:cstheme="majorBidi"/>
          <w:kern w:val="0"/>
          <w:sz w:val="28"/>
          <w:szCs w:val="28"/>
        </w:rPr>
      </w:pPr>
      <w:hyperlink r:id="rId9" w:history="1">
        <w:r w:rsidR="00CA163F" w:rsidRPr="00CA163F">
          <w:rPr>
            <w:rStyle w:val="Hyperlink"/>
            <w:rFonts w:asciiTheme="majorBidi" w:hAnsiTheme="majorBidi" w:cstheme="majorBidi"/>
            <w:kern w:val="0"/>
            <w:sz w:val="28"/>
            <w:szCs w:val="28"/>
          </w:rPr>
          <w:t>Arabi.abdelkadir@univ-bechar.dz</w:t>
        </w:r>
      </w:hyperlink>
      <w:r w:rsidR="00CA163F" w:rsidRPr="00CA163F">
        <w:rPr>
          <w:rFonts w:asciiTheme="majorBidi" w:hAnsiTheme="majorBidi" w:cstheme="majorBidi"/>
          <w:kern w:val="0"/>
          <w:sz w:val="28"/>
          <w:szCs w:val="28"/>
        </w:rPr>
        <w:t xml:space="preserve"> </w:t>
      </w:r>
    </w:p>
    <w:p w:rsidR="008C0860" w:rsidRPr="008C0860" w:rsidRDefault="008C0860" w:rsidP="008C0860">
      <w:pPr>
        <w:shd w:val="clear" w:color="auto" w:fill="FFFFFF" w:themeFill="background1"/>
        <w:bidi/>
        <w:spacing w:after="0"/>
        <w:jc w:val="center"/>
        <w:rPr>
          <w:rFonts w:ascii="Traditional Arabic" w:hAnsi="Traditional Arabic" w:cs="Traditional Arabic"/>
          <w:b/>
          <w:bCs/>
          <w:kern w:val="0"/>
          <w:sz w:val="36"/>
          <w:szCs w:val="36"/>
          <w:lang w:val="fr-FR"/>
        </w:rPr>
      </w:pPr>
    </w:p>
    <w:p w:rsidR="00057DCF" w:rsidRDefault="00057DCF" w:rsidP="00C95B74">
      <w:pPr>
        <w:shd w:val="clear" w:color="auto" w:fill="FFFFFF" w:themeFill="background1"/>
        <w:bidi/>
        <w:spacing w:after="100" w:afterAutospacing="1"/>
        <w:jc w:val="both"/>
        <w:rPr>
          <w:rFonts w:ascii="Traditional Arabic" w:hAnsi="Traditional Arabic" w:cs="Traditional Arabic"/>
          <w:b/>
          <w:bCs/>
          <w:kern w:val="0"/>
          <w:sz w:val="36"/>
          <w:szCs w:val="36"/>
          <w:rtl/>
          <w:lang w:val="fr-FR"/>
        </w:rPr>
      </w:pPr>
      <w:r w:rsidRPr="00C95B74">
        <w:rPr>
          <w:rFonts w:ascii="Traditional Arabic" w:hAnsi="Traditional Arabic" w:cs="Traditional Arabic"/>
          <w:b/>
          <w:bCs/>
          <w:kern w:val="0"/>
          <w:sz w:val="36"/>
          <w:szCs w:val="36"/>
          <w:u w:val="single"/>
          <w:rtl/>
          <w:lang w:val="fr-FR"/>
        </w:rPr>
        <w:t>الملخص</w:t>
      </w:r>
      <w:r w:rsidRPr="00687419">
        <w:rPr>
          <w:rFonts w:ascii="Traditional Arabic" w:hAnsi="Traditional Arabic" w:cs="Traditional Arabic"/>
          <w:b/>
          <w:bCs/>
          <w:kern w:val="0"/>
          <w:sz w:val="36"/>
          <w:szCs w:val="36"/>
          <w:rtl/>
          <w:lang w:val="fr-FR"/>
        </w:rPr>
        <w:t xml:space="preserve">: </w:t>
      </w:r>
    </w:p>
    <w:p w:rsidR="009534D5" w:rsidRPr="00DA1779" w:rsidRDefault="002A737A" w:rsidP="000252C4">
      <w:pPr>
        <w:shd w:val="clear" w:color="auto" w:fill="FFFFFF" w:themeFill="background1"/>
        <w:bidi/>
        <w:spacing w:after="0"/>
        <w:ind w:firstLine="540"/>
        <w:jc w:val="both"/>
        <w:rPr>
          <w:rFonts w:ascii="Traditional Arabic" w:hAnsi="Traditional Arabic" w:cs="Traditional Arabic"/>
          <w:kern w:val="0"/>
          <w:sz w:val="36"/>
          <w:szCs w:val="36"/>
          <w:rtl/>
          <w:lang w:val="fr-FR"/>
        </w:rPr>
      </w:pPr>
      <w:r w:rsidRPr="00DA1779">
        <w:rPr>
          <w:rFonts w:ascii="Traditional Arabic" w:hAnsi="Traditional Arabic" w:cs="Traditional Arabic" w:hint="cs"/>
          <w:kern w:val="0"/>
          <w:sz w:val="36"/>
          <w:szCs w:val="36"/>
          <w:rtl/>
          <w:lang w:val="fr-FR"/>
        </w:rPr>
        <w:t>امتدت عمليات الإصلاح الشامل والعميق الذي أطلقه رئيس الجمهورية ضمن برنامج الجزائر الجديدة، إلى قطاع التعليم العالي، ف</w:t>
      </w:r>
      <w:r w:rsidR="004A6DC4" w:rsidRPr="00DA1779">
        <w:rPr>
          <w:rFonts w:ascii="Traditional Arabic" w:hAnsi="Traditional Arabic" w:cs="Traditional Arabic" w:hint="cs"/>
          <w:kern w:val="0"/>
          <w:sz w:val="36"/>
          <w:szCs w:val="36"/>
          <w:rtl/>
          <w:lang w:val="fr-FR"/>
        </w:rPr>
        <w:t>أصبحت الجودة محورا أساسيا في تطوي</w:t>
      </w:r>
      <w:r w:rsidR="000252C4" w:rsidRPr="00DA1779">
        <w:rPr>
          <w:rFonts w:ascii="Traditional Arabic" w:hAnsi="Traditional Arabic" w:cs="Traditional Arabic" w:hint="cs"/>
          <w:kern w:val="0"/>
          <w:sz w:val="36"/>
          <w:szCs w:val="36"/>
          <w:rtl/>
          <w:lang w:val="fr-FR"/>
        </w:rPr>
        <w:t xml:space="preserve">ر التعليم العالي بالجزائر، </w:t>
      </w:r>
      <w:r w:rsidR="004A6DC4" w:rsidRPr="00DA1779">
        <w:rPr>
          <w:rFonts w:ascii="Traditional Arabic" w:hAnsi="Traditional Arabic" w:cs="Traditional Arabic" w:hint="cs"/>
          <w:kern w:val="0"/>
          <w:sz w:val="36"/>
          <w:szCs w:val="36"/>
          <w:rtl/>
          <w:lang w:val="fr-FR"/>
        </w:rPr>
        <w:t xml:space="preserve"> لتحقيق ذلك تولي وزارة التعليم العالي والبحث العلمي أهمية كبيرة لإعداد الأساتذة الجامعيين بيداغوجي</w:t>
      </w:r>
      <w:r w:rsidR="005E2670" w:rsidRPr="00DA1779">
        <w:rPr>
          <w:rFonts w:ascii="Traditional Arabic" w:hAnsi="Traditional Arabic" w:cs="Traditional Arabic" w:hint="cs"/>
          <w:kern w:val="0"/>
          <w:sz w:val="36"/>
          <w:szCs w:val="36"/>
          <w:rtl/>
          <w:lang w:val="fr-FR"/>
        </w:rPr>
        <w:t>ا لتحسين أدائهم الوظيفي وزيادة كفاء</w:t>
      </w:r>
      <w:r w:rsidR="00017106" w:rsidRPr="00DA1779">
        <w:rPr>
          <w:rFonts w:ascii="Traditional Arabic" w:hAnsi="Traditional Arabic" w:cs="Traditional Arabic" w:hint="cs"/>
          <w:kern w:val="0"/>
          <w:sz w:val="36"/>
          <w:szCs w:val="36"/>
          <w:rtl/>
          <w:lang w:val="fr-FR" w:bidi="ar-DZ"/>
        </w:rPr>
        <w:t>ة</w:t>
      </w:r>
      <w:r w:rsidR="005E2670" w:rsidRPr="00DA1779">
        <w:rPr>
          <w:rFonts w:ascii="Traditional Arabic" w:hAnsi="Traditional Arabic" w:cs="Traditional Arabic" w:hint="cs"/>
          <w:kern w:val="0"/>
          <w:sz w:val="36"/>
          <w:szCs w:val="36"/>
          <w:rtl/>
          <w:lang w:val="fr-FR"/>
        </w:rPr>
        <w:t xml:space="preserve"> المؤسسات الجامعية، وفي هذا السياق أصدرت الوزارة القر</w:t>
      </w:r>
      <w:r w:rsidR="00017106" w:rsidRPr="00DA1779">
        <w:rPr>
          <w:rFonts w:ascii="Traditional Arabic" w:hAnsi="Traditional Arabic" w:cs="Traditional Arabic" w:hint="cs"/>
          <w:kern w:val="0"/>
          <w:sz w:val="36"/>
          <w:szCs w:val="36"/>
          <w:rtl/>
          <w:lang w:val="fr-FR"/>
        </w:rPr>
        <w:t>ا</w:t>
      </w:r>
      <w:r w:rsidR="005E2670" w:rsidRPr="00DA1779">
        <w:rPr>
          <w:rFonts w:ascii="Traditional Arabic" w:hAnsi="Traditional Arabic" w:cs="Traditional Arabic" w:hint="cs"/>
          <w:kern w:val="0"/>
          <w:sz w:val="36"/>
          <w:szCs w:val="36"/>
          <w:rtl/>
          <w:lang w:val="fr-FR"/>
        </w:rPr>
        <w:t>ر رقم 932 في 28 جويلية 2016 تلزم</w:t>
      </w:r>
      <w:r w:rsidR="00017106" w:rsidRPr="00DA1779">
        <w:rPr>
          <w:rFonts w:ascii="Traditional Arabic" w:hAnsi="Traditional Arabic" w:cs="Traditional Arabic" w:hint="cs"/>
          <w:kern w:val="0"/>
          <w:sz w:val="36"/>
          <w:szCs w:val="36"/>
          <w:rtl/>
          <w:lang w:val="fr-FR"/>
        </w:rPr>
        <w:t xml:space="preserve"> فيه</w:t>
      </w:r>
      <w:r w:rsidR="005E2670" w:rsidRPr="00DA1779">
        <w:rPr>
          <w:rFonts w:ascii="Traditional Arabic" w:hAnsi="Traditional Arabic" w:cs="Traditional Arabic" w:hint="cs"/>
          <w:kern w:val="0"/>
          <w:sz w:val="36"/>
          <w:szCs w:val="36"/>
          <w:rtl/>
          <w:lang w:val="fr-FR"/>
        </w:rPr>
        <w:t xml:space="preserve"> كل الجامعات </w:t>
      </w:r>
      <w:r w:rsidR="00ED60AC" w:rsidRPr="00DA1779">
        <w:rPr>
          <w:rFonts w:ascii="Traditional Arabic" w:hAnsi="Traditional Arabic" w:cs="Traditional Arabic" w:hint="cs"/>
          <w:kern w:val="0"/>
          <w:sz w:val="36"/>
          <w:szCs w:val="36"/>
          <w:rtl/>
          <w:lang w:val="fr-FR"/>
        </w:rPr>
        <w:t xml:space="preserve">بتكوين الأساتذة </w:t>
      </w:r>
      <w:r w:rsidR="00017106" w:rsidRPr="00DA1779">
        <w:rPr>
          <w:rFonts w:ascii="Traditional Arabic" w:hAnsi="Traditional Arabic" w:cs="Traditional Arabic" w:hint="cs"/>
          <w:kern w:val="0"/>
          <w:sz w:val="36"/>
          <w:szCs w:val="36"/>
          <w:rtl/>
          <w:lang w:val="fr-FR"/>
        </w:rPr>
        <w:t>حديثي التوظيف</w:t>
      </w:r>
      <w:r w:rsidR="00ED60AC" w:rsidRPr="00DA1779">
        <w:rPr>
          <w:rFonts w:ascii="Traditional Arabic" w:hAnsi="Traditional Arabic" w:cs="Traditional Arabic" w:hint="cs"/>
          <w:kern w:val="0"/>
          <w:sz w:val="36"/>
          <w:szCs w:val="36"/>
          <w:rtl/>
          <w:lang w:val="fr-FR"/>
        </w:rPr>
        <w:t xml:space="preserve">، وهذا من أجل مواكبة التطورات العلمية التكنولوجية وتعزيز جودة التعليم العالي. </w:t>
      </w:r>
    </w:p>
    <w:p w:rsidR="00ED60AC" w:rsidRDefault="00ED60AC" w:rsidP="00C95B74">
      <w:pPr>
        <w:shd w:val="clear" w:color="auto" w:fill="FFFFFF" w:themeFill="background1"/>
        <w:bidi/>
        <w:spacing w:after="100" w:afterAutospacing="1"/>
        <w:jc w:val="both"/>
        <w:rPr>
          <w:rFonts w:ascii="Traditional Arabic" w:hAnsi="Traditional Arabic" w:cs="Traditional Arabic"/>
          <w:kern w:val="0"/>
          <w:sz w:val="36"/>
          <w:szCs w:val="36"/>
          <w:lang w:val="fr-FR"/>
        </w:rPr>
      </w:pPr>
      <w:r w:rsidRPr="00FD2489">
        <w:rPr>
          <w:rFonts w:ascii="Traditional Arabic" w:hAnsi="Traditional Arabic" w:cs="Traditional Arabic" w:hint="cs"/>
          <w:b/>
          <w:bCs/>
          <w:kern w:val="0"/>
          <w:sz w:val="36"/>
          <w:szCs w:val="36"/>
          <w:rtl/>
          <w:lang w:val="fr-FR"/>
        </w:rPr>
        <w:t>الكلمات المفتاحية</w:t>
      </w:r>
      <w:r>
        <w:rPr>
          <w:rFonts w:ascii="Traditional Arabic" w:hAnsi="Traditional Arabic" w:cs="Traditional Arabic" w:hint="cs"/>
          <w:kern w:val="0"/>
          <w:sz w:val="36"/>
          <w:szCs w:val="36"/>
          <w:rtl/>
          <w:lang w:val="fr-FR"/>
        </w:rPr>
        <w:t xml:space="preserve">: </w:t>
      </w:r>
      <w:r w:rsidR="00FD2489">
        <w:rPr>
          <w:rFonts w:ascii="Traditional Arabic" w:hAnsi="Traditional Arabic" w:cs="Traditional Arabic" w:hint="cs"/>
          <w:kern w:val="0"/>
          <w:sz w:val="36"/>
          <w:szCs w:val="36"/>
          <w:rtl/>
          <w:lang w:val="fr-FR"/>
        </w:rPr>
        <w:t>ال</w:t>
      </w:r>
      <w:r>
        <w:rPr>
          <w:rFonts w:ascii="Traditional Arabic" w:hAnsi="Traditional Arabic" w:cs="Traditional Arabic" w:hint="cs"/>
          <w:kern w:val="0"/>
          <w:sz w:val="36"/>
          <w:szCs w:val="36"/>
          <w:rtl/>
          <w:lang w:val="fr-FR"/>
        </w:rPr>
        <w:t xml:space="preserve">تكوين </w:t>
      </w:r>
      <w:r w:rsidR="00FD2489">
        <w:rPr>
          <w:rFonts w:ascii="Traditional Arabic" w:hAnsi="Traditional Arabic" w:cs="Traditional Arabic" w:hint="cs"/>
          <w:kern w:val="0"/>
          <w:sz w:val="36"/>
          <w:szCs w:val="36"/>
          <w:rtl/>
          <w:lang w:val="fr-FR"/>
        </w:rPr>
        <w:t>البيداغوجي</w:t>
      </w:r>
      <w:r>
        <w:rPr>
          <w:rFonts w:ascii="Traditional Arabic" w:hAnsi="Traditional Arabic" w:cs="Traditional Arabic" w:hint="cs"/>
          <w:kern w:val="0"/>
          <w:sz w:val="36"/>
          <w:szCs w:val="36"/>
          <w:rtl/>
          <w:lang w:val="fr-FR"/>
        </w:rPr>
        <w:t>،</w:t>
      </w:r>
      <w:r w:rsidR="00FD2489">
        <w:rPr>
          <w:rFonts w:ascii="Traditional Arabic" w:hAnsi="Traditional Arabic" w:cs="Traditional Arabic" w:hint="cs"/>
          <w:kern w:val="0"/>
          <w:sz w:val="36"/>
          <w:szCs w:val="36"/>
          <w:rtl/>
          <w:lang w:val="fr-FR"/>
        </w:rPr>
        <w:t xml:space="preserve"> الأساتذة الجدد، </w:t>
      </w:r>
      <w:r w:rsidR="00E447B0">
        <w:rPr>
          <w:rFonts w:ascii="Traditional Arabic" w:hAnsi="Traditional Arabic" w:cs="Traditional Arabic" w:hint="cs"/>
          <w:kern w:val="0"/>
          <w:sz w:val="36"/>
          <w:szCs w:val="36"/>
          <w:rtl/>
          <w:lang w:val="fr-FR"/>
        </w:rPr>
        <w:t>جودة التعليم</w:t>
      </w:r>
      <w:r w:rsidR="00FD2489">
        <w:rPr>
          <w:rFonts w:ascii="Traditional Arabic" w:hAnsi="Traditional Arabic" w:cs="Traditional Arabic" w:hint="cs"/>
          <w:kern w:val="0"/>
          <w:sz w:val="36"/>
          <w:szCs w:val="36"/>
          <w:rtl/>
          <w:lang w:val="fr-FR"/>
        </w:rPr>
        <w:t>، التعليم عن بعد، الأداء المهني</w:t>
      </w:r>
    </w:p>
    <w:p w:rsidR="00E447B0" w:rsidRPr="00E447B0" w:rsidRDefault="00C95B74" w:rsidP="00C95B74">
      <w:pPr>
        <w:shd w:val="clear" w:color="auto" w:fill="FFFFFF" w:themeFill="background1"/>
        <w:spacing w:after="100" w:afterAutospacing="1"/>
        <w:jc w:val="both"/>
        <w:rPr>
          <w:rFonts w:asciiTheme="majorBidi" w:hAnsiTheme="majorBidi" w:cstheme="majorBidi"/>
          <w:b/>
          <w:bCs/>
          <w:kern w:val="0"/>
          <w:sz w:val="32"/>
          <w:szCs w:val="32"/>
          <w:rtl/>
          <w:lang w:bidi="ar-DZ"/>
        </w:rPr>
      </w:pPr>
      <w:r w:rsidRPr="00C95B74">
        <w:rPr>
          <w:rFonts w:asciiTheme="majorBidi" w:hAnsiTheme="majorBidi" w:cstheme="majorBidi"/>
          <w:b/>
          <w:bCs/>
          <w:kern w:val="0"/>
          <w:sz w:val="32"/>
          <w:szCs w:val="32"/>
          <w:u w:val="single"/>
        </w:rPr>
        <w:t>Abstract</w:t>
      </w:r>
      <w:r>
        <w:rPr>
          <w:rFonts w:asciiTheme="majorBidi" w:hAnsiTheme="majorBidi" w:cstheme="majorBidi"/>
          <w:b/>
          <w:bCs/>
          <w:kern w:val="0"/>
          <w:sz w:val="32"/>
          <w:szCs w:val="32"/>
        </w:rPr>
        <w:t>:</w:t>
      </w:r>
    </w:p>
    <w:p w:rsidR="00E447B0" w:rsidRDefault="00E447B0" w:rsidP="00E447B0">
      <w:pPr>
        <w:shd w:val="clear" w:color="auto" w:fill="FFFFFF" w:themeFill="background1"/>
        <w:spacing w:after="0"/>
        <w:ind w:firstLine="540"/>
        <w:jc w:val="both"/>
        <w:rPr>
          <w:rFonts w:asciiTheme="majorBidi" w:hAnsiTheme="majorBidi" w:cstheme="majorBidi"/>
          <w:kern w:val="0"/>
          <w:sz w:val="32"/>
          <w:szCs w:val="32"/>
          <w:rtl/>
        </w:rPr>
      </w:pPr>
      <w:r w:rsidRPr="00E447B0">
        <w:rPr>
          <w:rFonts w:asciiTheme="majorBidi" w:hAnsiTheme="majorBidi" w:cstheme="majorBidi"/>
          <w:kern w:val="0"/>
          <w:sz w:val="32"/>
          <w:szCs w:val="32"/>
        </w:rPr>
        <w:t xml:space="preserve">Quality has become a key focus in the development of higher education in Algeria, with all university institutions across the country aiming to improve curricula, teaching methods and scientific research to ensure the provision of effective educational services. To achieve this, the Ministry of Higher Education and Scientific Research attaches great importance to preparing university professors pedagogically to improve their job performance and increase the efficiency of university </w:t>
      </w:r>
      <w:r w:rsidRPr="00E447B0">
        <w:rPr>
          <w:rFonts w:asciiTheme="majorBidi" w:hAnsiTheme="majorBidi" w:cstheme="majorBidi"/>
          <w:kern w:val="0"/>
          <w:sz w:val="32"/>
          <w:szCs w:val="32"/>
        </w:rPr>
        <w:lastRenderedPageBreak/>
        <w:t xml:space="preserve">institutions. In this context, </w:t>
      </w:r>
      <w:r>
        <w:rPr>
          <w:rFonts w:asciiTheme="majorBidi" w:hAnsiTheme="majorBidi" w:cstheme="majorBidi"/>
          <w:kern w:val="0"/>
          <w:sz w:val="32"/>
          <w:szCs w:val="32"/>
        </w:rPr>
        <w:t>the Ministry issued Decision No</w:t>
      </w:r>
      <w:r w:rsidRPr="00E447B0">
        <w:rPr>
          <w:rFonts w:asciiTheme="majorBidi" w:hAnsiTheme="majorBidi" w:cstheme="majorBidi"/>
          <w:kern w:val="0"/>
          <w:sz w:val="32"/>
          <w:szCs w:val="32"/>
        </w:rPr>
        <w:t xml:space="preserve"> 932 on July 28, 2016, obligating all universities to train new professors, in order to keep pace with scientific and technological developments and enhance the quality of higher education.</w:t>
      </w:r>
    </w:p>
    <w:p w:rsidR="00E447B0" w:rsidRPr="00C95B74" w:rsidRDefault="00F531F5" w:rsidP="00C95B74">
      <w:pPr>
        <w:shd w:val="clear" w:color="auto" w:fill="FFFFFF" w:themeFill="background1"/>
        <w:spacing w:after="100" w:afterAutospacing="1"/>
        <w:jc w:val="both"/>
        <w:rPr>
          <w:rFonts w:asciiTheme="majorBidi" w:hAnsiTheme="majorBidi" w:cstheme="majorBidi"/>
          <w:kern w:val="0"/>
          <w:sz w:val="32"/>
          <w:szCs w:val="32"/>
          <w:rtl/>
          <w:lang w:bidi="ar-DZ"/>
        </w:rPr>
      </w:pPr>
      <w:r w:rsidRPr="00F531F5">
        <w:rPr>
          <w:rFonts w:asciiTheme="majorBidi" w:hAnsiTheme="majorBidi" w:cstheme="majorBidi"/>
          <w:b/>
          <w:bCs/>
          <w:kern w:val="0"/>
          <w:sz w:val="32"/>
          <w:szCs w:val="32"/>
        </w:rPr>
        <w:t>Keywords:</w:t>
      </w:r>
      <w:r w:rsidRPr="00F531F5">
        <w:rPr>
          <w:rFonts w:asciiTheme="majorBidi" w:hAnsiTheme="majorBidi" w:cstheme="majorBidi"/>
          <w:kern w:val="0"/>
          <w:sz w:val="32"/>
          <w:szCs w:val="32"/>
        </w:rPr>
        <w:t xml:space="preserve"> Pedagogical training, new teachers, quality of education, distance education, professional performance</w:t>
      </w:r>
    </w:p>
    <w:p w:rsidR="008C0860" w:rsidRDefault="008C0860" w:rsidP="008437FD">
      <w:pPr>
        <w:shd w:val="clear" w:color="auto" w:fill="FFFFFF" w:themeFill="background1"/>
        <w:bidi/>
        <w:spacing w:after="0"/>
        <w:jc w:val="both"/>
        <w:rPr>
          <w:rFonts w:ascii="Traditional Arabic" w:hAnsi="Traditional Arabic" w:cs="Traditional Arabic"/>
          <w:b/>
          <w:bCs/>
          <w:kern w:val="0"/>
          <w:sz w:val="36"/>
          <w:szCs w:val="36"/>
          <w:rtl/>
          <w:lang w:val="fr-FR"/>
        </w:rPr>
      </w:pPr>
    </w:p>
    <w:p w:rsidR="008C0860" w:rsidRPr="008C0860" w:rsidRDefault="00CA163F" w:rsidP="000A72CE">
      <w:pPr>
        <w:bidi/>
        <w:spacing w:after="0"/>
        <w:jc w:val="both"/>
        <w:rPr>
          <w:rFonts w:ascii="Traditional Arabic" w:hAnsi="Traditional Arabic" w:cs="Traditional Arabic"/>
          <w:b/>
          <w:bCs/>
          <w:sz w:val="36"/>
          <w:szCs w:val="36"/>
          <w:rtl/>
          <w:lang w:bidi="ar-DZ"/>
        </w:rPr>
      </w:pPr>
      <w:r>
        <w:rPr>
          <w:rFonts w:ascii="Traditional Arabic" w:hAnsi="Traditional Arabic" w:cs="Traditional Arabic"/>
          <w:b/>
          <w:bCs/>
          <w:sz w:val="36"/>
          <w:szCs w:val="36"/>
        </w:rPr>
        <w:t>1</w:t>
      </w:r>
      <w:r w:rsidR="008C0860" w:rsidRPr="008C0860">
        <w:rPr>
          <w:rFonts w:ascii="Traditional Arabic" w:hAnsi="Traditional Arabic" w:cs="Traditional Arabic"/>
          <w:b/>
          <w:bCs/>
          <w:sz w:val="36"/>
          <w:szCs w:val="36"/>
          <w:rtl/>
        </w:rPr>
        <w:t xml:space="preserve">. مقدمة: </w:t>
      </w:r>
    </w:p>
    <w:p w:rsidR="008C0860" w:rsidRPr="008C0860" w:rsidRDefault="008C0860" w:rsidP="000A72CE">
      <w:pPr>
        <w:shd w:val="clear" w:color="auto" w:fill="FFFFFF" w:themeFill="background1"/>
        <w:bidi/>
        <w:spacing w:after="0"/>
        <w:ind w:firstLine="540"/>
        <w:jc w:val="both"/>
        <w:rPr>
          <w:rFonts w:ascii="Traditional Arabic" w:eastAsia="Calibri" w:hAnsi="Traditional Arabic" w:cs="Traditional Arabic"/>
          <w:sz w:val="36"/>
          <w:szCs w:val="36"/>
          <w:rtl/>
        </w:rPr>
      </w:pPr>
      <w:r w:rsidRPr="008C0860">
        <w:rPr>
          <w:rFonts w:ascii="Traditional Arabic" w:hAnsi="Traditional Arabic" w:cs="Traditional Arabic"/>
          <w:sz w:val="36"/>
          <w:szCs w:val="36"/>
          <w:rtl/>
        </w:rPr>
        <w:t xml:space="preserve"> </w:t>
      </w:r>
      <w:r w:rsidRPr="008C0860">
        <w:rPr>
          <w:rFonts w:ascii="Traditional Arabic" w:eastAsia="Calibri" w:hAnsi="Traditional Arabic" w:cs="Traditional Arabic"/>
          <w:sz w:val="36"/>
          <w:szCs w:val="36"/>
          <w:rtl/>
        </w:rPr>
        <w:t>بتطور الحضارات الإنسانية أصبح التعليم من الحقوق الإنسانية التي نصت عليها الأديان السماوية والمواثيق الدولية التي تحث على التعليم والتعلم، لهذا أصبح الاهتمام بالتعليم مطلبا اجتماعيا وقوميا   لتحقيق التنمية والتقدم وملاحقة النمو السريع في التغييرات العلمية والتكنولوجية، وعليه فإن الجودة</w:t>
      </w:r>
      <w:r w:rsidRPr="008C0860">
        <w:rPr>
          <w:rFonts w:ascii="Traditional Arabic" w:eastAsia="Calibri" w:hAnsi="Traditional Arabic" w:cs="Traditional Arabic"/>
          <w:sz w:val="36"/>
          <w:szCs w:val="36"/>
        </w:rPr>
        <w:t xml:space="preserve"> </w:t>
      </w:r>
      <w:r w:rsidRPr="000A72CE">
        <w:rPr>
          <w:rFonts w:asciiTheme="majorBidi" w:eastAsia="Calibri" w:hAnsiTheme="majorBidi" w:cstheme="majorBidi"/>
          <w:sz w:val="32"/>
          <w:szCs w:val="32"/>
        </w:rPr>
        <w:t>Quality</w:t>
      </w:r>
      <w:r w:rsidRPr="008C0860">
        <w:rPr>
          <w:rFonts w:ascii="Traditional Arabic" w:eastAsia="Calibri" w:hAnsi="Traditional Arabic" w:cs="Traditional Arabic"/>
          <w:sz w:val="36"/>
          <w:szCs w:val="36"/>
          <w:rtl/>
        </w:rPr>
        <w:t xml:space="preserve"> ضرورة تفرضها متطلبات العصر لتحسين وتطوير التعليم.</w:t>
      </w:r>
      <w:r w:rsidRPr="008C0860">
        <w:rPr>
          <w:rFonts w:ascii="Traditional Arabic" w:eastAsia="Calibri" w:hAnsi="Traditional Arabic" w:cs="Traditional Arabic"/>
          <w:sz w:val="36"/>
          <w:szCs w:val="36"/>
          <w:vertAlign w:val="superscript"/>
          <w:rtl/>
        </w:rPr>
        <w:endnoteReference w:id="1"/>
      </w:r>
    </w:p>
    <w:p w:rsidR="008C0860" w:rsidRPr="008C0860" w:rsidRDefault="008C0860" w:rsidP="000A72CE">
      <w:pPr>
        <w:shd w:val="clear" w:color="auto" w:fill="FFFFFF"/>
        <w:bidi/>
        <w:spacing w:after="0"/>
        <w:ind w:firstLine="540"/>
        <w:jc w:val="both"/>
        <w:rPr>
          <w:rFonts w:ascii="Traditional Arabic" w:eastAsia="Calibri" w:hAnsi="Traditional Arabic" w:cs="Traditional Arabic"/>
          <w:sz w:val="36"/>
          <w:szCs w:val="36"/>
          <w:rtl/>
        </w:rPr>
      </w:pPr>
      <w:r w:rsidRPr="008C0860">
        <w:rPr>
          <w:rFonts w:ascii="Traditional Arabic" w:eastAsia="Calibri" w:hAnsi="Traditional Arabic" w:cs="Traditional Arabic"/>
          <w:sz w:val="36"/>
          <w:szCs w:val="36"/>
          <w:rtl/>
        </w:rPr>
        <w:t>ونظرا لأهمية الجودة في أي مؤسسة، بحيث تعد أساسا لأي عمل متقن وخاصة في مجال التعليم، رأت كثير من الدول المتقدمة تطبيق الجودة الشاملة ونظمها، لضمان ترسيخ صورة المؤسسة التعليمية بنظام الجودة في خدماتها التعليمية والإدارية، ومن أجل التفاعل والتعامل مع متغيرات عصر يتسم بالتسارع المعرفي والتكنولوجي.</w:t>
      </w:r>
      <w:r w:rsidRPr="008C0860">
        <w:rPr>
          <w:rFonts w:ascii="Traditional Arabic" w:eastAsia="Calibri" w:hAnsi="Traditional Arabic" w:cs="Traditional Arabic"/>
          <w:sz w:val="36"/>
          <w:szCs w:val="36"/>
          <w:vertAlign w:val="superscript"/>
          <w:rtl/>
        </w:rPr>
        <w:endnoteReference w:id="2"/>
      </w:r>
    </w:p>
    <w:p w:rsidR="008C0860" w:rsidRPr="008C0860" w:rsidRDefault="008C0860" w:rsidP="000A72CE">
      <w:pPr>
        <w:shd w:val="clear" w:color="auto" w:fill="FFFFFF"/>
        <w:bidi/>
        <w:spacing w:after="0"/>
        <w:ind w:firstLine="540"/>
        <w:jc w:val="both"/>
        <w:rPr>
          <w:rFonts w:ascii="Traditional Arabic" w:eastAsia="Calibri" w:hAnsi="Traditional Arabic" w:cs="Traditional Arabic"/>
          <w:sz w:val="36"/>
          <w:szCs w:val="36"/>
          <w:rtl/>
        </w:rPr>
      </w:pPr>
      <w:r w:rsidRPr="008C0860">
        <w:rPr>
          <w:rFonts w:ascii="Traditional Arabic" w:eastAsia="Calibri" w:hAnsi="Traditional Arabic" w:cs="Traditional Arabic"/>
          <w:sz w:val="36"/>
          <w:szCs w:val="36"/>
          <w:rtl/>
        </w:rPr>
        <w:t>والجزائر باعتبارها من الدول النامية تسعى هي الأخرى لإدخال المعايير والأبعاد العالمية على المنظومة الجامعية، باعتبار الجامعة مؤسسة اجتماعية تقوم بتكوين إطارات قادرة على التحكم في المعرفة، فوجدت نفسها مجبرة على تطبيق التوجهات الدولية الخاصة بالتعليم العالي من أجل رفع مستوى كفاءة الأستاذ الجامعي واكسابه المهارات والقيم لتطوير أدائه، كأحد الخطوات الرئيسية لتبني نظام الجودة، لهذا فنية المشرع الجزائري في ترقية التعليم العالي والبحث العلمي شملت العديد من الجوانب منها ما تعلق بعصرنة الإدارة، ومنها ما تعلق بتطوير جانب البيداغوجيا والبحث فاهتم بالأستاذ الجامعي كونه الأداة الأساسية للنهوض بقطاع التعليم العالي والبحث العلمي</w:t>
      </w:r>
      <w:r w:rsidRPr="008C0860">
        <w:rPr>
          <w:rFonts w:ascii="Traditional Arabic" w:eastAsia="Calibri" w:hAnsi="Traditional Arabic" w:cs="Traditional Arabic"/>
          <w:sz w:val="36"/>
          <w:szCs w:val="36"/>
          <w:rtl/>
          <w:lang w:bidi="ar-DZ"/>
        </w:rPr>
        <w:t>.</w:t>
      </w:r>
      <w:r w:rsidRPr="008C0860">
        <w:rPr>
          <w:rFonts w:ascii="Traditional Arabic" w:eastAsia="Calibri" w:hAnsi="Traditional Arabic" w:cs="Traditional Arabic"/>
          <w:sz w:val="36"/>
          <w:szCs w:val="36"/>
          <w:rtl/>
        </w:rPr>
        <w:t xml:space="preserve"> </w:t>
      </w:r>
    </w:p>
    <w:p w:rsidR="008C0860" w:rsidRPr="008C0860" w:rsidRDefault="008C0860" w:rsidP="000A72CE">
      <w:pPr>
        <w:shd w:val="clear" w:color="auto" w:fill="FFFFFF"/>
        <w:bidi/>
        <w:spacing w:after="0"/>
        <w:ind w:firstLine="540"/>
        <w:jc w:val="both"/>
        <w:rPr>
          <w:rFonts w:ascii="Traditional Arabic" w:eastAsia="Calibri" w:hAnsi="Traditional Arabic" w:cs="Traditional Arabic"/>
          <w:sz w:val="36"/>
          <w:szCs w:val="36"/>
          <w:rtl/>
        </w:rPr>
      </w:pPr>
      <w:r w:rsidRPr="008C0860">
        <w:rPr>
          <w:rFonts w:ascii="Traditional Arabic" w:eastAsia="Calibri" w:hAnsi="Traditional Arabic" w:cs="Traditional Arabic"/>
          <w:sz w:val="36"/>
          <w:szCs w:val="36"/>
          <w:rtl/>
        </w:rPr>
        <w:lastRenderedPageBreak/>
        <w:t>من هنا جاءت مبادرة وزارة التعليم العالي والبحث العلمي في الجزائر، بوضع تكوين للأستاذ حديث التوظيف بغرض تأهيله وتكوينه من جميع النواحي البيداغوجية والأكاديمية</w:t>
      </w:r>
      <w:r w:rsidRPr="008C0860">
        <w:rPr>
          <w:rFonts w:ascii="Traditional Arabic" w:eastAsia="Calibri" w:hAnsi="Traditional Arabic" w:cs="Traditional Arabic"/>
          <w:sz w:val="36"/>
          <w:szCs w:val="36"/>
          <w:rtl/>
          <w:lang w:bidi="ar-DZ"/>
        </w:rPr>
        <w:t>،</w:t>
      </w:r>
      <w:r w:rsidRPr="008C0860">
        <w:rPr>
          <w:rFonts w:ascii="Traditional Arabic" w:eastAsia="Calibri" w:hAnsi="Traditional Arabic" w:cs="Traditional Arabic"/>
          <w:sz w:val="36"/>
          <w:szCs w:val="36"/>
          <w:rtl/>
        </w:rPr>
        <w:t xml:space="preserve"> للوصول إلى إعداد الطلبة بأسلوب علمي منهجي سليم، فال</w:t>
      </w:r>
      <w:r w:rsidRPr="008C0860">
        <w:rPr>
          <w:rFonts w:ascii="Traditional Arabic" w:eastAsia="Calibri" w:hAnsi="Traditional Arabic" w:cs="Traditional Arabic"/>
          <w:sz w:val="36"/>
          <w:szCs w:val="36"/>
          <w:rtl/>
          <w:lang w:bidi="ar-DZ"/>
        </w:rPr>
        <w:t>أ</w:t>
      </w:r>
      <w:r w:rsidRPr="008C0860">
        <w:rPr>
          <w:rFonts w:ascii="Traditional Arabic" w:eastAsia="Calibri" w:hAnsi="Traditional Arabic" w:cs="Traditional Arabic"/>
          <w:sz w:val="36"/>
          <w:szCs w:val="36"/>
          <w:rtl/>
        </w:rPr>
        <w:t>ستاذ يمثل المحور الأساسي في الجامعة وأحد أهم الأبعاد في العملية التعليمية، فعليه يتوقف نجاح مؤسسات التعليم العالي في تحقيق أهدافها، لهذا أصبح تكوين الأساتذة حديثي التوظيف في الجامعات الجزائرية، أولوية من أولويات الدولة.</w:t>
      </w:r>
    </w:p>
    <w:p w:rsidR="008C0860" w:rsidRPr="008C0860" w:rsidRDefault="008C0860" w:rsidP="000A72CE">
      <w:pPr>
        <w:bidi/>
        <w:spacing w:after="0"/>
        <w:ind w:firstLine="540"/>
        <w:jc w:val="both"/>
        <w:rPr>
          <w:rFonts w:ascii="Traditional Arabic" w:eastAsia="Calibri" w:hAnsi="Traditional Arabic" w:cs="Traditional Arabic"/>
          <w:sz w:val="36"/>
          <w:szCs w:val="36"/>
          <w:rtl/>
          <w:lang w:bidi="ar-DZ"/>
        </w:rPr>
      </w:pPr>
      <w:r w:rsidRPr="008C0860">
        <w:rPr>
          <w:rFonts w:ascii="Traditional Arabic" w:eastAsia="Calibri" w:hAnsi="Traditional Arabic" w:cs="Traditional Arabic"/>
          <w:sz w:val="36"/>
          <w:szCs w:val="36"/>
          <w:rtl/>
          <w:lang w:bidi="ar-DZ"/>
        </w:rPr>
        <w:t xml:space="preserve">من خلال ما سبق فإن إشكالية الدراسة تبرز بأن تكوين الأساتدة الجدد أو حديثي التوظيف خلال السنة الأولى من التوظيف، ليحوز بعد ذلك على قرار التثبيت في المنصب، يطرح التساؤل التالي: </w:t>
      </w:r>
      <w:r w:rsidRPr="008C0860">
        <w:rPr>
          <w:rFonts w:ascii="Traditional Arabic" w:eastAsia="Calibri" w:hAnsi="Traditional Arabic" w:cs="Traditional Arabic"/>
          <w:b/>
          <w:bCs/>
          <w:sz w:val="36"/>
          <w:szCs w:val="36"/>
          <w:rtl/>
          <w:lang w:bidi="ar-DZ"/>
        </w:rPr>
        <w:t>ما مدى فعالية هذه التجربة التي أطلقتها الوزارة الوصية؟ وما هي آفاقها المستقبلية؟</w:t>
      </w:r>
      <w:r w:rsidRPr="008C0860">
        <w:rPr>
          <w:rFonts w:ascii="Traditional Arabic" w:eastAsia="Calibri" w:hAnsi="Traditional Arabic" w:cs="Traditional Arabic"/>
          <w:sz w:val="36"/>
          <w:szCs w:val="36"/>
          <w:rtl/>
          <w:lang w:bidi="ar-DZ"/>
        </w:rPr>
        <w:t xml:space="preserve"> </w:t>
      </w:r>
      <w:r w:rsidRPr="008C0860">
        <w:rPr>
          <w:rFonts w:ascii="Traditional Arabic" w:eastAsia="Calibri" w:hAnsi="Traditional Arabic" w:cs="Traditional Arabic"/>
          <w:b/>
          <w:bCs/>
          <w:sz w:val="36"/>
          <w:szCs w:val="36"/>
          <w:rtl/>
          <w:lang w:bidi="ar-DZ"/>
        </w:rPr>
        <w:t xml:space="preserve">وهل يساهم هذا التكوين فعلا في تحسين الأداء الوظيفي للأستاذ الجامعي والارتقاء بجودة التعليم العالي؟ </w:t>
      </w:r>
      <w:r w:rsidRPr="008C0860">
        <w:rPr>
          <w:rFonts w:ascii="Traditional Arabic" w:eastAsia="Calibri" w:hAnsi="Traditional Arabic" w:cs="Traditional Arabic"/>
          <w:sz w:val="36"/>
          <w:szCs w:val="36"/>
          <w:rtl/>
          <w:lang w:bidi="ar-DZ"/>
        </w:rPr>
        <w:t xml:space="preserve">من أجل النهوض بمستوى الجامعات الجزائرية إلى مصاف المؤسسات العالمية.  </w:t>
      </w:r>
    </w:p>
    <w:p w:rsidR="008C0860" w:rsidRPr="008C0860" w:rsidRDefault="008C0860" w:rsidP="000A72CE">
      <w:pPr>
        <w:shd w:val="clear" w:color="auto" w:fill="FFFFFF"/>
        <w:bidi/>
        <w:spacing w:after="0"/>
        <w:ind w:firstLine="540"/>
        <w:jc w:val="both"/>
        <w:rPr>
          <w:rFonts w:ascii="Traditional Arabic" w:eastAsia="Calibri" w:hAnsi="Traditional Arabic" w:cs="Traditional Arabic"/>
          <w:sz w:val="36"/>
          <w:szCs w:val="36"/>
        </w:rPr>
      </w:pPr>
      <w:r w:rsidRPr="008C0860">
        <w:rPr>
          <w:rFonts w:ascii="Traditional Arabic" w:eastAsia="Calibri" w:hAnsi="Traditional Arabic" w:cs="Traditional Arabic"/>
          <w:sz w:val="36"/>
          <w:szCs w:val="36"/>
          <w:rtl/>
          <w:lang w:bidi="ar-DZ"/>
        </w:rPr>
        <w:t>بناءا على ذلك، وبما أن التكوين من المرتكزات الأساسية لتطوير التعليم العالي وتحقيق أهدافه، سنحاول تقييم تجربة تكوين الأساتذة من خلال تسليط الضوء على أبرز النتائج التي أحدتثها هذه التجربة من تغييرات وتحسينات في مجال ضمان جودة التعليم العالي، مع الإشارة إلى أهم العقبات التي واجهتها، باعتبارنا من الأساتذة الذين خضعوا لتكوين الأساتذة حديثي التوظيف بجامعة الطاهري محمد بشار.</w:t>
      </w:r>
    </w:p>
    <w:p w:rsidR="008C0860" w:rsidRPr="008C0860" w:rsidRDefault="008C0860" w:rsidP="000A72CE">
      <w:pPr>
        <w:bidi/>
        <w:spacing w:after="0"/>
        <w:jc w:val="both"/>
        <w:rPr>
          <w:rFonts w:ascii="Traditional Arabic" w:hAnsi="Traditional Arabic" w:cs="Traditional Arabic"/>
          <w:b/>
          <w:bCs/>
          <w:sz w:val="36"/>
          <w:szCs w:val="36"/>
          <w:rtl/>
        </w:rPr>
      </w:pPr>
      <w:r w:rsidRPr="008C0860">
        <w:rPr>
          <w:rFonts w:ascii="Traditional Arabic" w:hAnsi="Traditional Arabic" w:cs="Traditional Arabic"/>
          <w:b/>
          <w:bCs/>
          <w:sz w:val="36"/>
          <w:szCs w:val="36"/>
          <w:rtl/>
        </w:rPr>
        <w:t>2.</w:t>
      </w:r>
      <w:r w:rsidRPr="008C0860">
        <w:rPr>
          <w:rFonts w:ascii="Traditional Arabic" w:hAnsi="Traditional Arabic" w:cs="Traditional Arabic"/>
          <w:b/>
          <w:bCs/>
          <w:sz w:val="36"/>
          <w:szCs w:val="36"/>
        </w:rPr>
        <w:t xml:space="preserve"> </w:t>
      </w:r>
      <w:r w:rsidRPr="008C0860">
        <w:rPr>
          <w:rFonts w:ascii="Traditional Arabic" w:hAnsi="Traditional Arabic" w:cs="Traditional Arabic"/>
          <w:b/>
          <w:bCs/>
          <w:sz w:val="36"/>
          <w:szCs w:val="36"/>
          <w:rtl/>
        </w:rPr>
        <w:t>مفهوم التكوين البيداغوجي للأستاذ الجامعي</w:t>
      </w:r>
    </w:p>
    <w:p w:rsidR="008C0860" w:rsidRPr="008C0860" w:rsidRDefault="008C0860" w:rsidP="000A72CE">
      <w:pPr>
        <w:shd w:val="clear" w:color="auto" w:fill="FFFFFF" w:themeFill="background1"/>
        <w:bidi/>
        <w:spacing w:after="0"/>
        <w:ind w:firstLine="540"/>
        <w:jc w:val="both"/>
        <w:rPr>
          <w:rFonts w:ascii="Traditional Arabic" w:hAnsi="Traditional Arabic" w:cs="Traditional Arabic"/>
          <w:sz w:val="36"/>
          <w:szCs w:val="36"/>
          <w:rtl/>
        </w:rPr>
      </w:pPr>
      <w:r w:rsidRPr="008C0860">
        <w:rPr>
          <w:rFonts w:ascii="Traditional Arabic" w:hAnsi="Traditional Arabic" w:cs="Traditional Arabic"/>
          <w:sz w:val="36"/>
          <w:szCs w:val="36"/>
          <w:rtl/>
        </w:rPr>
        <w:t>الجودة في التعليم ضرورة تفرضها متطلبات العصر لسد جزء من احتياجات المجتمع، والأستاذ الجامعي ملزم في نقل المعرفة وخدمة المجتمع، فضلا عن النمو المهني والعلمي وذلك يتحقق من البحث العلمي الجاد، ولما كان البحث العلمي يعتمد على الإبداع والابتكار وخلق معرفة جديد، فالأمر يلزم المؤسسة الجامعية بتوفير المناخ الملائم والموارد من أجل الارتقاء بالبحث العلمي وضمان الجودة.</w:t>
      </w:r>
      <w:r w:rsidRPr="008C0860">
        <w:rPr>
          <w:rStyle w:val="EndnoteReference"/>
          <w:rFonts w:ascii="Traditional Arabic" w:hAnsi="Traditional Arabic" w:cs="Traditional Arabic"/>
          <w:sz w:val="36"/>
          <w:szCs w:val="36"/>
          <w:rtl/>
        </w:rPr>
        <w:endnoteReference w:id="3"/>
      </w:r>
    </w:p>
    <w:p w:rsidR="008C0860" w:rsidRPr="008C0860" w:rsidRDefault="008C0860" w:rsidP="000A72CE">
      <w:pPr>
        <w:shd w:val="clear" w:color="auto" w:fill="FFFFFF" w:themeFill="background1"/>
        <w:bidi/>
        <w:spacing w:after="0"/>
        <w:ind w:firstLine="540"/>
        <w:jc w:val="both"/>
        <w:rPr>
          <w:rFonts w:ascii="Traditional Arabic" w:hAnsi="Traditional Arabic" w:cs="Traditional Arabic"/>
          <w:sz w:val="36"/>
          <w:szCs w:val="36"/>
          <w:rtl/>
        </w:rPr>
      </w:pPr>
      <w:r w:rsidRPr="008C0860">
        <w:rPr>
          <w:rFonts w:ascii="Traditional Arabic" w:hAnsi="Traditional Arabic" w:cs="Traditional Arabic"/>
          <w:sz w:val="36"/>
          <w:szCs w:val="36"/>
          <w:rtl/>
        </w:rPr>
        <w:lastRenderedPageBreak/>
        <w:t>وعند الحديث عن الجودة في التعليم العالي، فإننا نتحدث عن درجة من التميز والذي هو مرهون بمدى قدرة الأستاذ على أداء مهامه بصفة عالية وفعالة، من أجل تحسين مستوى التعليم العالي الجامعي، وهذا مرتبط بمدى حصوله على الكفاءات والمهارات الضرورية لتحقيق هذا الهدف.</w:t>
      </w:r>
      <w:r w:rsidRPr="008C0860">
        <w:rPr>
          <w:rStyle w:val="EndnoteReference"/>
          <w:rFonts w:ascii="Traditional Arabic" w:hAnsi="Traditional Arabic" w:cs="Traditional Arabic"/>
          <w:sz w:val="36"/>
          <w:szCs w:val="36"/>
          <w:rtl/>
        </w:rPr>
        <w:endnoteReference w:id="4"/>
      </w:r>
    </w:p>
    <w:p w:rsidR="008C0860" w:rsidRPr="008C0860" w:rsidRDefault="008C0860" w:rsidP="000A72CE">
      <w:pPr>
        <w:shd w:val="clear" w:color="auto" w:fill="FFFFFF" w:themeFill="background1"/>
        <w:bidi/>
        <w:spacing w:after="0"/>
        <w:ind w:firstLine="540"/>
        <w:jc w:val="both"/>
        <w:rPr>
          <w:rFonts w:ascii="Traditional Arabic" w:hAnsi="Traditional Arabic" w:cs="Traditional Arabic"/>
          <w:sz w:val="36"/>
          <w:szCs w:val="36"/>
          <w:rtl/>
        </w:rPr>
      </w:pPr>
      <w:r w:rsidRPr="008C0860">
        <w:rPr>
          <w:rFonts w:ascii="Traditional Arabic" w:hAnsi="Traditional Arabic" w:cs="Traditional Arabic"/>
          <w:sz w:val="36"/>
          <w:szCs w:val="36"/>
          <w:rtl/>
        </w:rPr>
        <w:t>فبعد أن كان الأستاذ يعتمد على مجهوداته الفردية لتحسين معارفه وتطوير قدراته، أو بمبادرة من الكليات وفق برامج غير موحدة، أصبحت عملية التكوين وتحسين المعارف عملية منظمة وممنهجة وفق برامج محددة من قبل الوزارة، وهذا من خلال صدور القرار الوزاري رقم 932 المؤرخ في 28 جويلية 2016،</w:t>
      </w:r>
      <w:r w:rsidRPr="008C0860">
        <w:rPr>
          <w:rStyle w:val="EndnoteReference"/>
          <w:rFonts w:ascii="Traditional Arabic" w:hAnsi="Traditional Arabic" w:cs="Traditional Arabic"/>
          <w:sz w:val="36"/>
          <w:szCs w:val="36"/>
          <w:rtl/>
        </w:rPr>
        <w:endnoteReference w:id="5"/>
      </w:r>
      <w:r w:rsidRPr="008C0860">
        <w:rPr>
          <w:rFonts w:ascii="Traditional Arabic" w:hAnsi="Traditional Arabic" w:cs="Traditional Arabic"/>
          <w:sz w:val="36"/>
          <w:szCs w:val="36"/>
          <w:rtl/>
        </w:rPr>
        <w:t xml:space="preserve"> يقضي بإلزامية تكوين الأساتذة الجامعيين الجدد خلال السنة الأولى من التوظيف أين يكون الأستاذ متربصا، بما يتماشى والتطور الهائل في مجال التكنولوجيا عن طريق دروس ومحاضرات حضورية على مدى 130 ساعة،</w:t>
      </w:r>
      <w:r w:rsidRPr="008C0860">
        <w:rPr>
          <w:rFonts w:ascii="Traditional Arabic" w:hAnsi="Traditional Arabic" w:cs="Traditional Arabic"/>
          <w:sz w:val="36"/>
          <w:szCs w:val="36"/>
        </w:rPr>
        <w:t xml:space="preserve"> </w:t>
      </w:r>
      <w:r w:rsidRPr="008C0860">
        <w:rPr>
          <w:rFonts w:ascii="Traditional Arabic" w:hAnsi="Traditional Arabic" w:cs="Traditional Arabic"/>
          <w:sz w:val="36"/>
          <w:szCs w:val="36"/>
          <w:rtl/>
        </w:rPr>
        <w:t xml:space="preserve">وأخرى عن بعد برئاسة الأستاذ </w:t>
      </w:r>
      <w:r w:rsidRPr="008C0860">
        <w:rPr>
          <w:rFonts w:ascii="Traditional Arabic" w:hAnsi="Traditional Arabic" w:cs="Traditional Arabic"/>
          <w:b/>
          <w:bCs/>
          <w:sz w:val="36"/>
          <w:szCs w:val="36"/>
          <w:rtl/>
        </w:rPr>
        <w:t>بلهاني أحمد</w:t>
      </w:r>
      <w:r w:rsidRPr="008C0860">
        <w:rPr>
          <w:rFonts w:ascii="Traditional Arabic" w:hAnsi="Traditional Arabic" w:cs="Traditional Arabic"/>
          <w:sz w:val="36"/>
          <w:szCs w:val="36"/>
          <w:rtl/>
        </w:rPr>
        <w:t xml:space="preserve"> وبمرافقة خلية التكوين عن بعد بجامعة الإخوة منتوري بقسنطينة.</w:t>
      </w:r>
    </w:p>
    <w:p w:rsidR="008C0860" w:rsidRPr="008C0860" w:rsidRDefault="008C0860" w:rsidP="000A72CE">
      <w:pPr>
        <w:bidi/>
        <w:spacing w:after="0"/>
        <w:jc w:val="both"/>
        <w:rPr>
          <w:rFonts w:ascii="Traditional Arabic" w:hAnsi="Traditional Arabic" w:cs="Traditional Arabic"/>
          <w:sz w:val="36"/>
          <w:szCs w:val="36"/>
          <w:rtl/>
        </w:rPr>
      </w:pPr>
      <w:r w:rsidRPr="008C0860">
        <w:rPr>
          <w:rFonts w:ascii="Traditional Arabic" w:hAnsi="Traditional Arabic" w:cs="Traditional Arabic"/>
          <w:sz w:val="36"/>
          <w:szCs w:val="36"/>
          <w:rtl/>
        </w:rPr>
        <w:t xml:space="preserve">هذا البرنامج التكويني يتم بشكلين على النحو الآتي: </w:t>
      </w:r>
      <w:r w:rsidRPr="008C0860">
        <w:rPr>
          <w:rFonts w:ascii="Traditional Arabic" w:hAnsi="Traditional Arabic" w:cs="Traditional Arabic"/>
          <w:b/>
          <w:bCs/>
          <w:sz w:val="36"/>
          <w:szCs w:val="36"/>
          <w:rtl/>
        </w:rPr>
        <w:t xml:space="preserve"> </w:t>
      </w:r>
    </w:p>
    <w:p w:rsidR="008C0860" w:rsidRPr="008C0860" w:rsidRDefault="008C0860" w:rsidP="000A72CE">
      <w:pPr>
        <w:tabs>
          <w:tab w:val="left" w:pos="566"/>
          <w:tab w:val="left" w:pos="991"/>
        </w:tabs>
        <w:bidi/>
        <w:spacing w:after="0"/>
        <w:jc w:val="both"/>
        <w:rPr>
          <w:rFonts w:ascii="Traditional Arabic" w:hAnsi="Traditional Arabic" w:cs="Traditional Arabic"/>
          <w:b/>
          <w:bCs/>
          <w:sz w:val="36"/>
          <w:szCs w:val="36"/>
          <w:rtl/>
          <w:lang w:bidi="ar-DZ"/>
        </w:rPr>
      </w:pPr>
      <w:r w:rsidRPr="008C0860">
        <w:rPr>
          <w:rFonts w:ascii="Traditional Arabic" w:hAnsi="Traditional Arabic" w:cs="Traditional Arabic"/>
          <w:b/>
          <w:bCs/>
          <w:sz w:val="36"/>
          <w:szCs w:val="36"/>
          <w:rtl/>
        </w:rPr>
        <w:t>1.2. التكوين الحضوري (المرافقة البيداغوجية)</w:t>
      </w:r>
    </w:p>
    <w:p w:rsidR="008C0860" w:rsidRPr="008C0860" w:rsidRDefault="008C0860" w:rsidP="000A72CE">
      <w:pPr>
        <w:shd w:val="clear" w:color="auto" w:fill="FFFFFF" w:themeFill="background1"/>
        <w:bidi/>
        <w:spacing w:after="0"/>
        <w:ind w:firstLine="540"/>
        <w:jc w:val="both"/>
        <w:rPr>
          <w:rFonts w:ascii="Traditional Arabic" w:hAnsi="Traditional Arabic" w:cs="Traditional Arabic"/>
          <w:sz w:val="36"/>
          <w:szCs w:val="36"/>
          <w:rtl/>
        </w:rPr>
      </w:pPr>
      <w:r w:rsidRPr="008C0860">
        <w:rPr>
          <w:rFonts w:ascii="Traditional Arabic" w:hAnsi="Traditional Arabic" w:cs="Traditional Arabic"/>
          <w:sz w:val="36"/>
          <w:szCs w:val="36"/>
          <w:rtl/>
        </w:rPr>
        <w:t>ويعتمد هذا التكوين على الشكل التقليدي في التكوين، والذي يقوم على التفاعل المباشر بين الأساتذة المكونين والمتكونين وفق محاضرات ويكون فيها الحضور إلزامي، وهو برنامج تكويني مصمم خصيصا لتنمية معارف الأساتذة، ولضمان السير الحسن للتكوين الحضوري وتأطيره، تم إنشاء لجنة وطنية للإشراف ومتابعة تنفيذ البرنامج التكويني، تدعى اللجنة الوطنية،</w:t>
      </w:r>
      <w:r w:rsidRPr="008C0860">
        <w:rPr>
          <w:rStyle w:val="EndnoteReference"/>
          <w:rFonts w:ascii="Traditional Arabic" w:hAnsi="Traditional Arabic" w:cs="Traditional Arabic"/>
          <w:sz w:val="36"/>
          <w:szCs w:val="36"/>
          <w:rtl/>
        </w:rPr>
        <w:endnoteReference w:id="6"/>
      </w:r>
      <w:r w:rsidRPr="008C0860">
        <w:rPr>
          <w:rFonts w:ascii="Traditional Arabic" w:hAnsi="Traditional Arabic" w:cs="Traditional Arabic"/>
          <w:sz w:val="36"/>
          <w:szCs w:val="36"/>
          <w:rtl/>
        </w:rPr>
        <w:t xml:space="preserve"> بموجب القرار رقم 1636 المؤرخ في 26 أكتوبر 2016.</w:t>
      </w:r>
      <w:r w:rsidRPr="008C0860">
        <w:rPr>
          <w:rStyle w:val="EndnoteReference"/>
          <w:rFonts w:ascii="Traditional Arabic" w:hAnsi="Traditional Arabic" w:cs="Traditional Arabic"/>
          <w:sz w:val="36"/>
          <w:szCs w:val="36"/>
          <w:rtl/>
        </w:rPr>
        <w:endnoteReference w:id="7"/>
      </w:r>
    </w:p>
    <w:p w:rsidR="008C0860" w:rsidRPr="008C0860" w:rsidRDefault="008C0860" w:rsidP="000A72CE">
      <w:pPr>
        <w:shd w:val="clear" w:color="auto" w:fill="FFFFFF" w:themeFill="background1"/>
        <w:bidi/>
        <w:spacing w:after="0"/>
        <w:ind w:firstLine="540"/>
        <w:jc w:val="both"/>
        <w:rPr>
          <w:rFonts w:ascii="Traditional Arabic" w:hAnsi="Traditional Arabic" w:cs="Traditional Arabic"/>
          <w:sz w:val="36"/>
          <w:szCs w:val="36"/>
        </w:rPr>
      </w:pPr>
      <w:r w:rsidRPr="008C0860">
        <w:rPr>
          <w:rFonts w:ascii="Traditional Arabic" w:hAnsi="Traditional Arabic" w:cs="Traditional Arabic"/>
          <w:sz w:val="36"/>
          <w:szCs w:val="36"/>
          <w:rtl/>
        </w:rPr>
        <w:t xml:space="preserve">وتقوم اللجنة الوطنية لمتابعة التكوين بإنشاء خلية للتكوين على مستوى كل الجامعات، تكلف بوضع ورصد برنامج المرافقة البيداغوجية للأساتدة حديثي التوظيف، تتكون </w:t>
      </w:r>
      <w:r w:rsidRPr="008C0860">
        <w:rPr>
          <w:rFonts w:ascii="Traditional Arabic" w:hAnsi="Traditional Arabic" w:cs="Traditional Arabic"/>
          <w:sz w:val="36"/>
          <w:szCs w:val="36"/>
          <w:rtl/>
          <w:lang w:bidi="ar-DZ"/>
        </w:rPr>
        <w:t xml:space="preserve">حسب نص المادة 5 من القرار الوزاري </w:t>
      </w:r>
      <w:r w:rsidRPr="008C0860">
        <w:rPr>
          <w:rFonts w:ascii="Traditional Arabic" w:hAnsi="Traditional Arabic" w:cs="Traditional Arabic"/>
          <w:sz w:val="36"/>
          <w:szCs w:val="36"/>
          <w:rtl/>
        </w:rPr>
        <w:t xml:space="preserve">932 من نائب مدير التكوين العالي في الطورين الأول والثاني والتكوين المتواصل والشهادات والتكوين العالي في التدرج، مسؤول خلية ضمان الجودة، و ثلاتة أساتذة باحثين يمثل كل </w:t>
      </w:r>
      <w:r w:rsidRPr="008C0860">
        <w:rPr>
          <w:rFonts w:ascii="Traditional Arabic" w:hAnsi="Traditional Arabic" w:cs="Traditional Arabic"/>
          <w:sz w:val="36"/>
          <w:szCs w:val="36"/>
          <w:rtl/>
        </w:rPr>
        <w:lastRenderedPageBreak/>
        <w:t>واحد منهم شعبة العلوم، شعبة العلوم الإنسانية</w:t>
      </w:r>
      <w:r w:rsidRPr="008C0860">
        <w:rPr>
          <w:rFonts w:ascii="Traditional Arabic" w:hAnsi="Traditional Arabic" w:cs="Traditional Arabic"/>
          <w:sz w:val="36"/>
          <w:szCs w:val="36"/>
        </w:rPr>
        <w:t xml:space="preserve"> </w:t>
      </w:r>
      <w:r w:rsidRPr="008C0860">
        <w:rPr>
          <w:rFonts w:ascii="Traditional Arabic" w:hAnsi="Traditional Arabic" w:cs="Traditional Arabic"/>
          <w:sz w:val="36"/>
          <w:szCs w:val="36"/>
          <w:rtl/>
        </w:rPr>
        <w:t>والاجتماعية، شعبة اللغات والآداب والفنون، يختارهم مسؤول الجامعة ذوي الكفاءات في مجال البيداغوجيا والتعليم.</w:t>
      </w:r>
      <w:r w:rsidRPr="008C0860">
        <w:rPr>
          <w:rStyle w:val="EndnoteReference"/>
          <w:rFonts w:ascii="Traditional Arabic" w:hAnsi="Traditional Arabic" w:cs="Traditional Arabic"/>
          <w:sz w:val="36"/>
          <w:szCs w:val="36"/>
          <w:rtl/>
        </w:rPr>
        <w:endnoteReference w:id="8"/>
      </w:r>
    </w:p>
    <w:p w:rsidR="008C0860" w:rsidRPr="008C0860" w:rsidRDefault="008C0860" w:rsidP="000A72CE">
      <w:pPr>
        <w:shd w:val="clear" w:color="auto" w:fill="FFFFFF" w:themeFill="background1"/>
        <w:bidi/>
        <w:spacing w:after="0"/>
        <w:ind w:firstLine="540"/>
        <w:jc w:val="both"/>
        <w:rPr>
          <w:rFonts w:ascii="Traditional Arabic" w:hAnsi="Traditional Arabic" w:cs="Traditional Arabic"/>
          <w:sz w:val="36"/>
          <w:szCs w:val="36"/>
          <w:rtl/>
          <w:lang w:bidi="ar-DZ"/>
        </w:rPr>
      </w:pPr>
      <w:r w:rsidRPr="008C0860">
        <w:rPr>
          <w:rFonts w:ascii="Traditional Arabic" w:hAnsi="Traditional Arabic" w:cs="Traditional Arabic"/>
          <w:sz w:val="36"/>
          <w:szCs w:val="36"/>
          <w:rtl/>
          <w:lang w:bidi="ar-DZ"/>
        </w:rPr>
        <w:t>وبعد صدور القرار رقم 144 المؤرخ في 29 ديسمبر 2024 والذي يعدل ويتمم القرار رقم 932، أصبحت هذه الخلية تتكون من:</w:t>
      </w:r>
    </w:p>
    <w:p w:rsidR="008C0860" w:rsidRPr="008C0860" w:rsidRDefault="008C0860" w:rsidP="000A72CE">
      <w:pPr>
        <w:shd w:val="clear" w:color="auto" w:fill="FFFFFF" w:themeFill="background1"/>
        <w:bidi/>
        <w:spacing w:after="0"/>
        <w:jc w:val="both"/>
        <w:rPr>
          <w:rFonts w:ascii="Traditional Arabic" w:hAnsi="Traditional Arabic" w:cs="Traditional Arabic"/>
          <w:sz w:val="36"/>
          <w:szCs w:val="36"/>
          <w:rtl/>
        </w:rPr>
      </w:pPr>
      <w:r w:rsidRPr="008C0860">
        <w:rPr>
          <w:rFonts w:ascii="Traditional Arabic" w:hAnsi="Traditional Arabic" w:cs="Traditional Arabic"/>
          <w:sz w:val="36"/>
          <w:szCs w:val="36"/>
          <w:rtl/>
          <w:lang w:bidi="ar-DZ"/>
        </w:rPr>
        <w:t xml:space="preserve">- </w:t>
      </w:r>
      <w:r w:rsidRPr="008C0860">
        <w:rPr>
          <w:rFonts w:ascii="Traditional Arabic" w:hAnsi="Traditional Arabic" w:cs="Traditional Arabic"/>
          <w:sz w:val="36"/>
          <w:szCs w:val="36"/>
          <w:rtl/>
        </w:rPr>
        <w:t xml:space="preserve"> نائب مدير الجامعة المكلف بالتكوين العالي في الطورين الأول والثاني والتكوين المتواصل والشهادات والتكوين العالي في التدرج، أو المدير المساعد المكلف بالتعليم والشهادات والتكوين المتواصل بالمدرسة العليا، أو المدير المساعد للدراسات في التدرج والتكوين المتواصل والشهادات بالمركز الجامعي، حسب الحالة.</w:t>
      </w:r>
    </w:p>
    <w:p w:rsidR="008C0860" w:rsidRPr="008C0860" w:rsidRDefault="008C0860" w:rsidP="000A72CE">
      <w:pPr>
        <w:shd w:val="clear" w:color="auto" w:fill="FFFFFF" w:themeFill="background1"/>
        <w:bidi/>
        <w:spacing w:after="0"/>
        <w:jc w:val="both"/>
        <w:rPr>
          <w:rFonts w:ascii="Traditional Arabic" w:hAnsi="Traditional Arabic" w:cs="Traditional Arabic"/>
          <w:sz w:val="36"/>
          <w:szCs w:val="36"/>
          <w:rtl/>
        </w:rPr>
      </w:pPr>
      <w:r w:rsidRPr="008C0860">
        <w:rPr>
          <w:rFonts w:ascii="Traditional Arabic" w:hAnsi="Traditional Arabic" w:cs="Traditional Arabic"/>
          <w:sz w:val="36"/>
          <w:szCs w:val="36"/>
          <w:rtl/>
        </w:rPr>
        <w:t>- مسؤول خلية ضمان الجودة.</w:t>
      </w:r>
    </w:p>
    <w:p w:rsidR="008C0860" w:rsidRPr="008C0860" w:rsidRDefault="008C0860" w:rsidP="000A72CE">
      <w:pPr>
        <w:shd w:val="clear" w:color="auto" w:fill="FFFFFF" w:themeFill="background1"/>
        <w:bidi/>
        <w:spacing w:after="0"/>
        <w:jc w:val="both"/>
        <w:rPr>
          <w:rFonts w:ascii="Traditional Arabic" w:hAnsi="Traditional Arabic" w:cs="Traditional Arabic"/>
          <w:sz w:val="36"/>
          <w:szCs w:val="36"/>
          <w:rtl/>
        </w:rPr>
      </w:pPr>
      <w:r w:rsidRPr="008C0860">
        <w:rPr>
          <w:rFonts w:ascii="Traditional Arabic" w:hAnsi="Traditional Arabic" w:cs="Traditional Arabic"/>
          <w:sz w:val="36"/>
          <w:szCs w:val="36"/>
          <w:rtl/>
        </w:rPr>
        <w:t>- 3 إلى 5 أساتذة باحثين يختارهم مسؤول المؤسسة الجامعية حسب التخصصات الموجودة من ذوي الكفاءات في ميدان بيداغوجيا التعليم العالي.</w:t>
      </w:r>
    </w:p>
    <w:p w:rsidR="008C0860" w:rsidRPr="008C0860" w:rsidRDefault="008C0860" w:rsidP="000A72CE">
      <w:pPr>
        <w:shd w:val="clear" w:color="auto" w:fill="FFFFFF" w:themeFill="background1"/>
        <w:bidi/>
        <w:spacing w:after="0"/>
        <w:jc w:val="both"/>
        <w:rPr>
          <w:rFonts w:ascii="Traditional Arabic" w:hAnsi="Traditional Arabic" w:cs="Traditional Arabic"/>
          <w:sz w:val="36"/>
          <w:szCs w:val="36"/>
          <w:rtl/>
        </w:rPr>
      </w:pPr>
      <w:r w:rsidRPr="008C0860">
        <w:rPr>
          <w:rFonts w:ascii="Traditional Arabic" w:hAnsi="Traditional Arabic" w:cs="Traditional Arabic"/>
          <w:sz w:val="36"/>
          <w:szCs w:val="36"/>
          <w:rtl/>
        </w:rPr>
        <w:t>- منسق مع اللجنة المكلفة بمتابعة تنفيذ القرار</w:t>
      </w:r>
    </w:p>
    <w:p w:rsidR="008C0860" w:rsidRPr="008C0860" w:rsidRDefault="008C0860" w:rsidP="000A72CE">
      <w:pPr>
        <w:shd w:val="clear" w:color="auto" w:fill="FFFFFF" w:themeFill="background1"/>
        <w:bidi/>
        <w:spacing w:after="0"/>
        <w:jc w:val="both"/>
        <w:rPr>
          <w:rFonts w:ascii="Traditional Arabic" w:hAnsi="Traditional Arabic" w:cs="Traditional Arabic"/>
          <w:sz w:val="36"/>
          <w:szCs w:val="36"/>
          <w:rtl/>
        </w:rPr>
      </w:pPr>
      <w:r w:rsidRPr="008C0860">
        <w:rPr>
          <w:rFonts w:ascii="Traditional Arabic" w:hAnsi="Traditional Arabic" w:cs="Traditional Arabic"/>
          <w:sz w:val="36"/>
          <w:szCs w:val="36"/>
          <w:rtl/>
        </w:rPr>
        <w:t xml:space="preserve">- منسق مع اللجنة المكلفة بمتابعة التكوين عن بعد عبر منصة الجامعة الرقمية الجزائرية </w:t>
      </w:r>
      <w:r w:rsidRPr="000A72CE">
        <w:rPr>
          <w:rFonts w:asciiTheme="majorBidi" w:hAnsiTheme="majorBidi" w:cstheme="majorBidi"/>
          <w:sz w:val="32"/>
          <w:szCs w:val="32"/>
        </w:rPr>
        <w:t>DUAL</w:t>
      </w:r>
      <w:r w:rsidRPr="008C0860">
        <w:rPr>
          <w:rFonts w:ascii="Traditional Arabic" w:hAnsi="Traditional Arabic" w:cs="Traditional Arabic"/>
          <w:sz w:val="36"/>
          <w:szCs w:val="36"/>
          <w:rtl/>
        </w:rPr>
        <w:t xml:space="preserve"> ، لا سيما في اللغة الإنجليزية.</w:t>
      </w:r>
      <w:r w:rsidRPr="008C0860">
        <w:rPr>
          <w:rStyle w:val="EndnoteReference"/>
          <w:rFonts w:ascii="Traditional Arabic" w:hAnsi="Traditional Arabic" w:cs="Traditional Arabic"/>
          <w:sz w:val="36"/>
          <w:szCs w:val="36"/>
          <w:rtl/>
        </w:rPr>
        <w:endnoteReference w:id="9"/>
      </w:r>
    </w:p>
    <w:p w:rsidR="008C0860" w:rsidRPr="008C0860" w:rsidRDefault="008C0860" w:rsidP="000A72CE">
      <w:pPr>
        <w:shd w:val="clear" w:color="auto" w:fill="FFFFFF" w:themeFill="background1"/>
        <w:bidi/>
        <w:spacing w:after="0"/>
        <w:ind w:firstLine="540"/>
        <w:jc w:val="both"/>
        <w:rPr>
          <w:rFonts w:ascii="Traditional Arabic" w:hAnsi="Traditional Arabic" w:cs="Traditional Arabic"/>
          <w:sz w:val="36"/>
          <w:szCs w:val="36"/>
          <w:rtl/>
        </w:rPr>
      </w:pPr>
      <w:r w:rsidRPr="008C0860">
        <w:rPr>
          <w:rFonts w:ascii="Traditional Arabic" w:hAnsi="Traditional Arabic" w:cs="Traditional Arabic"/>
          <w:sz w:val="36"/>
          <w:szCs w:val="36"/>
          <w:rtl/>
        </w:rPr>
        <w:t>يكون التكوين الحضوري للأساتذة المساعدين الجدد (حديثي التوظيف) من خلال دروس ومحاضرات تكوينية حضورية حسب برنامج المعد من طرف كل جامعة، وهذا لجميع الأساتذة بمختلف تخصصاتهم، يتضمن العديد من المكتسبات والمعلومات التي تؤدي لزيادة الأداء لدى الأساتذة الجدد،</w:t>
      </w:r>
      <w:r w:rsidRPr="008C0860">
        <w:rPr>
          <w:rStyle w:val="EndnoteReference"/>
          <w:rFonts w:ascii="Traditional Arabic" w:hAnsi="Traditional Arabic" w:cs="Traditional Arabic"/>
          <w:sz w:val="36"/>
          <w:szCs w:val="36"/>
          <w:rtl/>
        </w:rPr>
        <w:endnoteReference w:id="10"/>
      </w:r>
      <w:r w:rsidRPr="008C0860">
        <w:rPr>
          <w:rFonts w:ascii="Traditional Arabic" w:hAnsi="Traditional Arabic" w:cs="Traditional Arabic"/>
          <w:sz w:val="36"/>
          <w:szCs w:val="36"/>
          <w:rtl/>
        </w:rPr>
        <w:t xml:space="preserve"> وجامعة بشار كغيرها من المؤسسات الجامعية تسعى لبذل الكثير من الجهود اللازمة لتكوين وتدريب الأساتذة من أجل تحسين مستوى أدائهم المهني، برفقة مجموعة من الأساتذة المكونين ذوي الخبرة على مستوى الجامعة.</w:t>
      </w:r>
    </w:p>
    <w:p w:rsidR="008C0860" w:rsidRPr="008C0860" w:rsidRDefault="008C0860" w:rsidP="000A72CE">
      <w:pPr>
        <w:shd w:val="clear" w:color="auto" w:fill="FFFFFF" w:themeFill="background1"/>
        <w:bidi/>
        <w:spacing w:after="0"/>
        <w:ind w:firstLine="540"/>
        <w:jc w:val="both"/>
        <w:rPr>
          <w:rFonts w:ascii="Traditional Arabic" w:hAnsi="Traditional Arabic" w:cs="Traditional Arabic"/>
          <w:sz w:val="36"/>
          <w:szCs w:val="36"/>
          <w:rtl/>
        </w:rPr>
      </w:pPr>
      <w:r w:rsidRPr="008C0860">
        <w:rPr>
          <w:rFonts w:ascii="Traditional Arabic" w:hAnsi="Traditional Arabic" w:cs="Traditional Arabic"/>
          <w:sz w:val="36"/>
          <w:szCs w:val="36"/>
          <w:rtl/>
        </w:rPr>
        <w:t xml:space="preserve"> ويتناول البرنامج التكويني العديد من المحاور كالآتي:</w:t>
      </w:r>
    </w:p>
    <w:p w:rsidR="008C0860" w:rsidRPr="008C0860" w:rsidRDefault="008C0860" w:rsidP="000A72CE">
      <w:pPr>
        <w:shd w:val="clear" w:color="auto" w:fill="FFFFFF" w:themeFill="background1"/>
        <w:bidi/>
        <w:spacing w:after="0"/>
        <w:jc w:val="both"/>
        <w:rPr>
          <w:rFonts w:ascii="Traditional Arabic" w:hAnsi="Traditional Arabic" w:cs="Traditional Arabic"/>
          <w:sz w:val="36"/>
          <w:szCs w:val="36"/>
          <w:rtl/>
        </w:rPr>
      </w:pPr>
      <w:r w:rsidRPr="008C0860">
        <w:rPr>
          <w:rFonts w:ascii="Traditional Arabic" w:hAnsi="Traditional Arabic" w:cs="Traditional Arabic"/>
          <w:sz w:val="36"/>
          <w:szCs w:val="36"/>
          <w:rtl/>
        </w:rPr>
        <w:t>- المهام البيداغوجية والعلمية للأستاذ الجامعي</w:t>
      </w:r>
    </w:p>
    <w:p w:rsidR="008C0860" w:rsidRPr="008C0860" w:rsidRDefault="008C0860" w:rsidP="000A72CE">
      <w:pPr>
        <w:shd w:val="clear" w:color="auto" w:fill="FFFFFF" w:themeFill="background1"/>
        <w:bidi/>
        <w:spacing w:after="0"/>
        <w:jc w:val="both"/>
        <w:rPr>
          <w:rFonts w:ascii="Traditional Arabic" w:hAnsi="Traditional Arabic" w:cs="Traditional Arabic"/>
          <w:sz w:val="36"/>
          <w:szCs w:val="36"/>
          <w:rtl/>
        </w:rPr>
      </w:pPr>
      <w:r w:rsidRPr="008C0860">
        <w:rPr>
          <w:rFonts w:ascii="Traditional Arabic" w:hAnsi="Traditional Arabic" w:cs="Traditional Arabic"/>
          <w:sz w:val="36"/>
          <w:szCs w:val="36"/>
          <w:rtl/>
        </w:rPr>
        <w:lastRenderedPageBreak/>
        <w:t xml:space="preserve">- التعرف على منصة موودل والتعليم ضمن نظام ل م د </w:t>
      </w:r>
    </w:p>
    <w:p w:rsidR="008C0860" w:rsidRPr="008C0860" w:rsidRDefault="008C0860" w:rsidP="000A72CE">
      <w:pPr>
        <w:shd w:val="clear" w:color="auto" w:fill="FFFFFF" w:themeFill="background1"/>
        <w:bidi/>
        <w:spacing w:after="0"/>
        <w:jc w:val="both"/>
        <w:rPr>
          <w:rFonts w:ascii="Traditional Arabic" w:hAnsi="Traditional Arabic" w:cs="Traditional Arabic"/>
          <w:sz w:val="36"/>
          <w:szCs w:val="36"/>
          <w:rtl/>
        </w:rPr>
      </w:pPr>
      <w:r w:rsidRPr="008C0860">
        <w:rPr>
          <w:rFonts w:ascii="Traditional Arabic" w:hAnsi="Traditional Arabic" w:cs="Traditional Arabic"/>
          <w:sz w:val="36"/>
          <w:szCs w:val="36"/>
          <w:rtl/>
        </w:rPr>
        <w:t>- كيفية تقييم الطلبة</w:t>
      </w:r>
    </w:p>
    <w:p w:rsidR="008C0860" w:rsidRPr="008C0860" w:rsidRDefault="008C0860" w:rsidP="000A72CE">
      <w:pPr>
        <w:shd w:val="clear" w:color="auto" w:fill="FFFFFF" w:themeFill="background1"/>
        <w:bidi/>
        <w:spacing w:after="0"/>
        <w:jc w:val="both"/>
        <w:rPr>
          <w:rFonts w:ascii="Traditional Arabic" w:hAnsi="Traditional Arabic" w:cs="Traditional Arabic"/>
          <w:sz w:val="36"/>
          <w:szCs w:val="36"/>
          <w:rtl/>
        </w:rPr>
      </w:pPr>
      <w:r w:rsidRPr="008C0860">
        <w:rPr>
          <w:rFonts w:ascii="Traditional Arabic" w:hAnsi="Traditional Arabic" w:cs="Traditional Arabic"/>
          <w:sz w:val="36"/>
          <w:szCs w:val="36"/>
          <w:rtl/>
        </w:rPr>
        <w:t>- عصرنة قطاع التعليم العالي ومفهوم الجودة في قطاع التعليم العالي</w:t>
      </w:r>
    </w:p>
    <w:p w:rsidR="008C0860" w:rsidRPr="008C0860" w:rsidRDefault="008C0860" w:rsidP="000A72CE">
      <w:pPr>
        <w:shd w:val="clear" w:color="auto" w:fill="FFFFFF" w:themeFill="background1"/>
        <w:bidi/>
        <w:spacing w:after="0"/>
        <w:jc w:val="both"/>
        <w:rPr>
          <w:rFonts w:ascii="Traditional Arabic" w:hAnsi="Traditional Arabic" w:cs="Traditional Arabic"/>
          <w:sz w:val="36"/>
          <w:szCs w:val="36"/>
          <w:rtl/>
        </w:rPr>
      </w:pPr>
      <w:r w:rsidRPr="008C0860">
        <w:rPr>
          <w:rFonts w:ascii="Traditional Arabic" w:hAnsi="Traditional Arabic" w:cs="Traditional Arabic"/>
          <w:sz w:val="36"/>
          <w:szCs w:val="36"/>
          <w:rtl/>
        </w:rPr>
        <w:t>- علم النفس والنفسية التربوية</w:t>
      </w:r>
    </w:p>
    <w:p w:rsidR="008C0860" w:rsidRPr="008C0860" w:rsidRDefault="008C0860" w:rsidP="000A72CE">
      <w:pPr>
        <w:shd w:val="clear" w:color="auto" w:fill="FFFFFF" w:themeFill="background1"/>
        <w:bidi/>
        <w:spacing w:after="0"/>
        <w:jc w:val="both"/>
        <w:rPr>
          <w:rFonts w:ascii="Traditional Arabic" w:hAnsi="Traditional Arabic" w:cs="Traditional Arabic"/>
          <w:sz w:val="36"/>
          <w:szCs w:val="36"/>
          <w:rtl/>
        </w:rPr>
      </w:pPr>
      <w:r w:rsidRPr="008C0860">
        <w:rPr>
          <w:rFonts w:ascii="Traditional Arabic" w:hAnsi="Traditional Arabic" w:cs="Traditional Arabic"/>
          <w:sz w:val="36"/>
          <w:szCs w:val="36"/>
          <w:rtl/>
        </w:rPr>
        <w:t>- علاقة الجامعة بالمحيط الاقتصادي والاجتماعي</w:t>
      </w:r>
    </w:p>
    <w:p w:rsidR="008C0860" w:rsidRPr="008C0860" w:rsidRDefault="008C0860" w:rsidP="000A72CE">
      <w:pPr>
        <w:shd w:val="clear" w:color="auto" w:fill="FFFFFF" w:themeFill="background1"/>
        <w:bidi/>
        <w:spacing w:after="0"/>
        <w:jc w:val="both"/>
        <w:rPr>
          <w:rFonts w:ascii="Traditional Arabic" w:hAnsi="Traditional Arabic" w:cs="Traditional Arabic"/>
          <w:sz w:val="36"/>
          <w:szCs w:val="36"/>
        </w:rPr>
      </w:pPr>
      <w:r w:rsidRPr="008C0860">
        <w:rPr>
          <w:rFonts w:ascii="Traditional Arabic" w:hAnsi="Traditional Arabic" w:cs="Traditional Arabic"/>
          <w:sz w:val="36"/>
          <w:szCs w:val="36"/>
          <w:rtl/>
        </w:rPr>
        <w:t>- الآداب وأخلاقيات المهنة في التعليم الجامعي</w:t>
      </w:r>
    </w:p>
    <w:p w:rsidR="008C0860" w:rsidRPr="008C0860" w:rsidRDefault="008C0860" w:rsidP="000A72CE">
      <w:pPr>
        <w:shd w:val="clear" w:color="auto" w:fill="FFFFFF" w:themeFill="background1"/>
        <w:bidi/>
        <w:spacing w:after="0"/>
        <w:ind w:firstLine="557"/>
        <w:jc w:val="both"/>
        <w:rPr>
          <w:rFonts w:ascii="Traditional Arabic" w:hAnsi="Traditional Arabic" w:cs="Traditional Arabic"/>
          <w:sz w:val="36"/>
          <w:szCs w:val="36"/>
          <w:rtl/>
          <w:lang w:bidi="ar-DZ"/>
        </w:rPr>
      </w:pPr>
      <w:r w:rsidRPr="008C0860">
        <w:rPr>
          <w:rFonts w:ascii="Traditional Arabic" w:hAnsi="Traditional Arabic" w:cs="Traditional Arabic"/>
          <w:sz w:val="36"/>
          <w:szCs w:val="36"/>
          <w:rtl/>
          <w:lang w:bidi="ar-DZ"/>
        </w:rPr>
        <w:t>في نهاية هذا التكوين تقوم خلية التكوين على مستوى الجامعة بإجراء امتحان كتابي، وتسلم شهادات لاتمام التكوين الحضوري بنجاح</w:t>
      </w:r>
      <w:r w:rsidRPr="008C0860">
        <w:rPr>
          <w:rFonts w:ascii="Traditional Arabic" w:hAnsi="Traditional Arabic" w:cs="Traditional Arabic"/>
          <w:sz w:val="36"/>
          <w:szCs w:val="36"/>
          <w:rtl/>
        </w:rPr>
        <w:t>.</w:t>
      </w:r>
    </w:p>
    <w:p w:rsidR="008C0860" w:rsidRPr="008C0860" w:rsidRDefault="008C0860" w:rsidP="000A72CE">
      <w:pPr>
        <w:tabs>
          <w:tab w:val="left" w:pos="566"/>
          <w:tab w:val="left" w:pos="991"/>
        </w:tabs>
        <w:bidi/>
        <w:spacing w:after="0"/>
        <w:jc w:val="both"/>
        <w:rPr>
          <w:rFonts w:ascii="Traditional Arabic" w:hAnsi="Traditional Arabic" w:cs="Traditional Arabic"/>
          <w:b/>
          <w:bCs/>
          <w:sz w:val="36"/>
          <w:szCs w:val="36"/>
          <w:rtl/>
          <w:lang w:bidi="ar-DZ"/>
        </w:rPr>
      </w:pPr>
      <w:r w:rsidRPr="008C0860">
        <w:rPr>
          <w:rFonts w:ascii="Traditional Arabic" w:hAnsi="Traditional Arabic" w:cs="Traditional Arabic"/>
          <w:b/>
          <w:bCs/>
          <w:sz w:val="36"/>
          <w:szCs w:val="36"/>
          <w:rtl/>
        </w:rPr>
        <w:t>2.2.  التكوين عن بعد</w:t>
      </w:r>
    </w:p>
    <w:p w:rsidR="000A72CE" w:rsidRDefault="008C0860" w:rsidP="000A72CE">
      <w:pPr>
        <w:shd w:val="clear" w:color="auto" w:fill="FFFFFF" w:themeFill="background1"/>
        <w:bidi/>
        <w:spacing w:after="0"/>
        <w:ind w:firstLine="540"/>
        <w:jc w:val="both"/>
        <w:rPr>
          <w:rFonts w:ascii="Traditional Arabic" w:hAnsi="Traditional Arabic" w:cs="Traditional Arabic"/>
          <w:sz w:val="36"/>
          <w:szCs w:val="36"/>
        </w:rPr>
      </w:pPr>
      <w:r w:rsidRPr="008C0860">
        <w:rPr>
          <w:rFonts w:ascii="Traditional Arabic" w:hAnsi="Traditional Arabic" w:cs="Traditional Arabic"/>
          <w:color w:val="000000" w:themeColor="text1"/>
          <w:sz w:val="36"/>
          <w:szCs w:val="36"/>
          <w:rtl/>
          <w:lang w:bidi="ar-DZ"/>
        </w:rPr>
        <w:t xml:space="preserve">بالتواز مع إجبارية التكوين الحضوري على مستوى الجامعة، يخضع الأساتذة الجدد لتكوين عن بعد  </w:t>
      </w:r>
      <w:r w:rsidRPr="008C0860">
        <w:rPr>
          <w:rFonts w:ascii="Traditional Arabic" w:hAnsi="Traditional Arabic" w:cs="Traditional Arabic"/>
          <w:sz w:val="36"/>
          <w:szCs w:val="36"/>
          <w:rtl/>
        </w:rPr>
        <w:t xml:space="preserve">برئاسة الأستاذ </w:t>
      </w:r>
      <w:r w:rsidRPr="008C0860">
        <w:rPr>
          <w:rFonts w:ascii="Traditional Arabic" w:hAnsi="Traditional Arabic" w:cs="Traditional Arabic"/>
          <w:b/>
          <w:bCs/>
          <w:sz w:val="36"/>
          <w:szCs w:val="36"/>
          <w:rtl/>
        </w:rPr>
        <w:t>أحمد بلهاني</w:t>
      </w:r>
      <w:r w:rsidRPr="008C0860">
        <w:rPr>
          <w:rFonts w:ascii="Traditional Arabic" w:hAnsi="Traditional Arabic" w:cs="Traditional Arabic"/>
          <w:sz w:val="36"/>
          <w:szCs w:val="36"/>
          <w:rtl/>
        </w:rPr>
        <w:t xml:space="preserve"> و</w:t>
      </w:r>
      <w:r w:rsidRPr="008C0860">
        <w:rPr>
          <w:rFonts w:ascii="Traditional Arabic" w:hAnsi="Traditional Arabic" w:cs="Traditional Arabic"/>
          <w:color w:val="000000" w:themeColor="text1"/>
          <w:sz w:val="36"/>
          <w:szCs w:val="36"/>
          <w:rtl/>
          <w:lang w:bidi="ar-DZ"/>
        </w:rPr>
        <w:t xml:space="preserve">بمرافقة خلية التكوين عن بعد بجامعة الإخوة منتوري بقسنطينة، والتي تقوم بالإشراف والمرافقة البيداغوجية للأساتذة الجدد بعنوان: </w:t>
      </w:r>
      <w:r w:rsidRPr="008C0860">
        <w:rPr>
          <w:rFonts w:ascii="Traditional Arabic" w:hAnsi="Traditional Arabic" w:cs="Traditional Arabic"/>
          <w:b/>
          <w:bCs/>
          <w:color w:val="000000" w:themeColor="text1"/>
          <w:sz w:val="36"/>
          <w:szCs w:val="36"/>
          <w:rtl/>
          <w:lang w:bidi="ar-DZ"/>
        </w:rPr>
        <w:t>تكوين حول تكنولوجيا الإعلام والاتصال والممارسات البيداغوجية لفائدة الأساتذة الجامعيين حديثي التوظيف</w:t>
      </w:r>
      <w:r w:rsidRPr="008C0860">
        <w:rPr>
          <w:rFonts w:ascii="Traditional Arabic" w:hAnsi="Traditional Arabic" w:cs="Traditional Arabic"/>
          <w:color w:val="000000" w:themeColor="text1"/>
          <w:sz w:val="36"/>
          <w:szCs w:val="36"/>
          <w:rtl/>
          <w:lang w:bidi="ar-DZ"/>
        </w:rPr>
        <w:t xml:space="preserve">، بالدخول </w:t>
      </w:r>
      <w:r w:rsidRPr="008C0860">
        <w:rPr>
          <w:rFonts w:ascii="Traditional Arabic" w:hAnsi="Traditional Arabic" w:cs="Traditional Arabic"/>
          <w:color w:val="000000" w:themeColor="text1"/>
          <w:sz w:val="36"/>
          <w:szCs w:val="36"/>
          <w:rtl/>
        </w:rPr>
        <w:t xml:space="preserve">لمنصة </w:t>
      </w:r>
      <w:proofErr w:type="spellStart"/>
      <w:r w:rsidRPr="000A72CE">
        <w:rPr>
          <w:rFonts w:asciiTheme="majorBidi" w:hAnsiTheme="majorBidi" w:cstheme="majorBidi"/>
          <w:color w:val="000000" w:themeColor="text1"/>
          <w:sz w:val="32"/>
          <w:szCs w:val="32"/>
        </w:rPr>
        <w:t>pédagogie</w:t>
      </w:r>
      <w:proofErr w:type="spellEnd"/>
      <w:r w:rsidRPr="000A72CE">
        <w:rPr>
          <w:rFonts w:asciiTheme="majorBidi" w:hAnsiTheme="majorBidi" w:cstheme="majorBidi"/>
          <w:color w:val="000000" w:themeColor="text1"/>
          <w:sz w:val="32"/>
          <w:szCs w:val="32"/>
        </w:rPr>
        <w:t xml:space="preserve"> et tic </w:t>
      </w:r>
      <w:r w:rsidRPr="000A72CE">
        <w:rPr>
          <w:rFonts w:asciiTheme="majorBidi" w:hAnsiTheme="majorBidi" w:cstheme="majorBidi"/>
          <w:color w:val="000000" w:themeColor="text1"/>
          <w:sz w:val="32"/>
          <w:szCs w:val="32"/>
          <w:rtl/>
        </w:rPr>
        <w:t xml:space="preserve"> </w:t>
      </w:r>
      <w:r w:rsidRPr="000A72CE">
        <w:rPr>
          <w:rFonts w:asciiTheme="majorBidi" w:hAnsiTheme="majorBidi" w:cstheme="majorBidi"/>
          <w:color w:val="000000" w:themeColor="text1"/>
          <w:sz w:val="32"/>
          <w:szCs w:val="32"/>
          <w:rtl/>
          <w:lang w:bidi="ar-DZ"/>
        </w:rPr>
        <w:t xml:space="preserve"> </w:t>
      </w:r>
      <w:proofErr w:type="spellStart"/>
      <w:r w:rsidRPr="000A72CE">
        <w:rPr>
          <w:rFonts w:asciiTheme="majorBidi" w:hAnsiTheme="majorBidi" w:cstheme="majorBidi"/>
          <w:b/>
          <w:bCs/>
          <w:color w:val="548DD4" w:themeColor="text2" w:themeTint="99"/>
          <w:sz w:val="32"/>
          <w:szCs w:val="32"/>
        </w:rPr>
        <w:t>ped</w:t>
      </w:r>
      <w:proofErr w:type="spellEnd"/>
      <w:r w:rsidRPr="000A72CE">
        <w:rPr>
          <w:rFonts w:asciiTheme="majorBidi" w:hAnsiTheme="majorBidi" w:cstheme="majorBidi"/>
          <w:b/>
          <w:bCs/>
          <w:color w:val="548DD4" w:themeColor="text2" w:themeTint="99"/>
          <w:sz w:val="32"/>
          <w:szCs w:val="32"/>
        </w:rPr>
        <w:t xml:space="preserve"> @ tic</w:t>
      </w:r>
      <w:r w:rsidRPr="008C0860">
        <w:rPr>
          <w:rFonts w:ascii="Traditional Arabic" w:hAnsi="Traditional Arabic" w:cs="Traditional Arabic"/>
          <w:color w:val="000000" w:themeColor="text1"/>
          <w:sz w:val="36"/>
          <w:szCs w:val="36"/>
          <w:rtl/>
          <w:lang w:bidi="ar-DZ"/>
        </w:rPr>
        <w:t xml:space="preserve"> من أي متصفح. </w:t>
      </w:r>
      <w:r w:rsidRPr="008C0860">
        <w:rPr>
          <w:rFonts w:ascii="Traditional Arabic" w:hAnsi="Traditional Arabic" w:cs="Traditional Arabic"/>
          <w:sz w:val="36"/>
          <w:szCs w:val="36"/>
          <w:rtl/>
        </w:rPr>
        <w:t xml:space="preserve"> </w:t>
      </w:r>
    </w:p>
    <w:p w:rsidR="008C0860" w:rsidRPr="008C0860" w:rsidRDefault="000A72CE" w:rsidP="000A72CE">
      <w:pPr>
        <w:shd w:val="clear" w:color="auto" w:fill="FFFFFF" w:themeFill="background1"/>
        <w:bidi/>
        <w:spacing w:after="0"/>
        <w:ind w:firstLine="540"/>
        <w:jc w:val="both"/>
        <w:rPr>
          <w:rFonts w:ascii="Traditional Arabic" w:hAnsi="Traditional Arabic" w:cs="Traditional Arabic"/>
          <w:color w:val="000000" w:themeColor="text1"/>
          <w:sz w:val="36"/>
          <w:szCs w:val="36"/>
          <w:lang w:bidi="ar-DZ"/>
        </w:rPr>
      </w:pPr>
      <w:r>
        <w:rPr>
          <w:rFonts w:ascii="Traditional Arabic" w:hAnsi="Traditional Arabic" w:cs="Traditional Arabic"/>
          <w:noProof/>
          <w:kern w:val="0"/>
          <w:sz w:val="36"/>
          <w:szCs w:val="36"/>
          <w:rtl/>
          <w14:ligatures w14:val="standardContextual"/>
        </w:rPr>
        <w:drawing>
          <wp:inline distT="0" distB="0" distL="0" distR="0" wp14:anchorId="0D5ECD74" wp14:editId="08FC9A62">
            <wp:extent cx="5943600" cy="2622550"/>
            <wp:effectExtent l="0" t="0" r="0" b="6350"/>
            <wp:docPr id="1" name="Picture 1" descr="C:\Users\Souad\Desktop\portfolio\الورشة الأولى\Screenshot 2024-08-03 1224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ouad\Desktop\portfolio\الورشة الأولى\Screenshot 2024-08-03 122402.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3600" cy="2622550"/>
                    </a:xfrm>
                    <a:prstGeom prst="rect">
                      <a:avLst/>
                    </a:prstGeom>
                    <a:noFill/>
                    <a:ln>
                      <a:noFill/>
                    </a:ln>
                  </pic:spPr>
                </pic:pic>
              </a:graphicData>
            </a:graphic>
          </wp:inline>
        </w:drawing>
      </w:r>
      <w:r w:rsidR="008C0860" w:rsidRPr="008C0860">
        <w:rPr>
          <w:rFonts w:ascii="Traditional Arabic" w:hAnsi="Traditional Arabic" w:cs="Traditional Arabic"/>
          <w:color w:val="000000" w:themeColor="text1"/>
          <w:sz w:val="36"/>
          <w:szCs w:val="36"/>
          <w:rtl/>
          <w:lang w:bidi="ar-DZ"/>
        </w:rPr>
        <w:t xml:space="preserve"> </w:t>
      </w:r>
      <w:hyperlink r:id="rId11" w:history="1"/>
      <w:r w:rsidR="008C0860" w:rsidRPr="008C0860">
        <w:rPr>
          <w:rFonts w:ascii="Traditional Arabic" w:hAnsi="Traditional Arabic" w:cs="Traditional Arabic"/>
          <w:sz w:val="36"/>
          <w:szCs w:val="36"/>
          <w:rtl/>
        </w:rPr>
        <w:t xml:space="preserve">  </w:t>
      </w:r>
      <w:hyperlink r:id="rId12" w:history="1"/>
      <w:r w:rsidR="008C0860" w:rsidRPr="008C0860">
        <w:rPr>
          <w:rFonts w:ascii="Traditional Arabic" w:hAnsi="Traditional Arabic" w:cs="Traditional Arabic"/>
          <w:sz w:val="36"/>
          <w:szCs w:val="36"/>
          <w:rtl/>
        </w:rPr>
        <w:t xml:space="preserve">  </w:t>
      </w:r>
    </w:p>
    <w:p w:rsidR="008C0860" w:rsidRPr="008C0860" w:rsidRDefault="008C0860" w:rsidP="000A72CE">
      <w:pPr>
        <w:shd w:val="clear" w:color="auto" w:fill="FFFFFF" w:themeFill="background1"/>
        <w:bidi/>
        <w:spacing w:after="0"/>
        <w:ind w:firstLine="540"/>
        <w:jc w:val="both"/>
        <w:rPr>
          <w:rFonts w:ascii="Traditional Arabic" w:hAnsi="Traditional Arabic" w:cs="Traditional Arabic"/>
          <w:sz w:val="36"/>
          <w:szCs w:val="36"/>
          <w:rtl/>
        </w:rPr>
      </w:pPr>
      <w:r w:rsidRPr="008C0860">
        <w:rPr>
          <w:rFonts w:ascii="Traditional Arabic" w:hAnsi="Traditional Arabic" w:cs="Traditional Arabic"/>
          <w:color w:val="000000" w:themeColor="text1"/>
          <w:sz w:val="36"/>
          <w:szCs w:val="36"/>
          <w:rtl/>
          <w:lang w:bidi="ar-DZ"/>
        </w:rPr>
        <w:lastRenderedPageBreak/>
        <w:t xml:space="preserve">وهو </w:t>
      </w:r>
      <w:r w:rsidRPr="008C0860">
        <w:rPr>
          <w:rFonts w:ascii="Traditional Arabic" w:hAnsi="Traditional Arabic" w:cs="Traditional Arabic"/>
          <w:sz w:val="36"/>
          <w:szCs w:val="36"/>
          <w:rtl/>
        </w:rPr>
        <w:t>عبارة عن مجموعة من الحصص العلمية والدورات التكوينية تتكفل بها خلية متابعة برنامج المرافقة البيداغوجية لفائدة الأساتذة حديثي التوظيف، بهدف اكتساب معارف ومهارات في فن التدريس الجامعي.</w:t>
      </w:r>
    </w:p>
    <w:p w:rsidR="008C0860" w:rsidRPr="008C0860" w:rsidRDefault="008C0860" w:rsidP="000A72CE">
      <w:pPr>
        <w:bidi/>
        <w:spacing w:after="0"/>
        <w:ind w:firstLine="450"/>
        <w:jc w:val="both"/>
        <w:rPr>
          <w:rFonts w:ascii="Traditional Arabic" w:hAnsi="Traditional Arabic" w:cs="Traditional Arabic"/>
          <w:sz w:val="36"/>
          <w:szCs w:val="36"/>
          <w:rtl/>
          <w:lang w:bidi="ar-DZ"/>
        </w:rPr>
      </w:pPr>
      <w:r w:rsidRPr="008C0860">
        <w:rPr>
          <w:rFonts w:ascii="Traditional Arabic" w:hAnsi="Traditional Arabic" w:cs="Traditional Arabic"/>
          <w:sz w:val="36"/>
          <w:szCs w:val="36"/>
          <w:rtl/>
        </w:rPr>
        <w:t xml:space="preserve">يسمح هذا التكوين باكتشاف طرق استخدام تكنولوجيا الإعلام والاتصال في التعليم العالي، واكتساب خبرات مهمة في مجال التعليم عن بعد وإنجاز دروس عبر الخط. </w:t>
      </w:r>
      <w:r w:rsidRPr="008C0860">
        <w:rPr>
          <w:rFonts w:ascii="Traditional Arabic" w:hAnsi="Traditional Arabic" w:cs="Traditional Arabic"/>
          <w:color w:val="000000" w:themeColor="text1"/>
          <w:sz w:val="36"/>
          <w:szCs w:val="36"/>
          <w:rtl/>
          <w:lang w:bidi="ar-DZ"/>
        </w:rPr>
        <w:t xml:space="preserve">قسم هذا التكوين إلى خمس ورشات </w:t>
      </w:r>
      <w:r w:rsidRPr="008C0860">
        <w:rPr>
          <w:rFonts w:ascii="Traditional Arabic" w:hAnsi="Traditional Arabic" w:cs="Traditional Arabic"/>
          <w:sz w:val="36"/>
          <w:szCs w:val="36"/>
          <w:rtl/>
          <w:lang w:bidi="ar-DZ"/>
        </w:rPr>
        <w:t xml:space="preserve">ولكل ورشة العديد من الأنشطة البيداغوجية </w:t>
      </w:r>
      <w:r w:rsidRPr="008C0860">
        <w:rPr>
          <w:rFonts w:ascii="Traditional Arabic" w:hAnsi="Traditional Arabic" w:cs="Traditional Arabic"/>
          <w:color w:val="000000" w:themeColor="text1"/>
          <w:sz w:val="36"/>
          <w:szCs w:val="36"/>
          <w:rtl/>
          <w:lang w:bidi="ar-DZ"/>
        </w:rPr>
        <w:t>على النحو الآتي:</w:t>
      </w:r>
    </w:p>
    <w:p w:rsidR="008C0860" w:rsidRPr="008C0860" w:rsidRDefault="008C0860" w:rsidP="000A72CE">
      <w:pPr>
        <w:bidi/>
        <w:spacing w:after="0"/>
        <w:jc w:val="both"/>
        <w:rPr>
          <w:rFonts w:ascii="Traditional Arabic" w:hAnsi="Traditional Arabic" w:cs="Traditional Arabic"/>
          <w:color w:val="000000" w:themeColor="text1"/>
          <w:sz w:val="36"/>
          <w:szCs w:val="36"/>
          <w:rtl/>
        </w:rPr>
      </w:pPr>
      <w:r w:rsidRPr="008C0860">
        <w:rPr>
          <w:rFonts w:ascii="Traditional Arabic" w:hAnsi="Traditional Arabic" w:cs="Traditional Arabic"/>
          <w:b/>
          <w:bCs/>
          <w:color w:val="000000" w:themeColor="text1"/>
          <w:sz w:val="36"/>
          <w:szCs w:val="36"/>
          <w:rtl/>
          <w:lang w:bidi="ar-DZ"/>
        </w:rPr>
        <w:t xml:space="preserve">الورشة الأولى </w:t>
      </w:r>
      <w:r w:rsidRPr="008C0860">
        <w:rPr>
          <w:rFonts w:ascii="Traditional Arabic" w:hAnsi="Traditional Arabic" w:cs="Traditional Arabic"/>
          <w:b/>
          <w:bCs/>
          <w:color w:val="000000" w:themeColor="text1"/>
          <w:sz w:val="36"/>
          <w:szCs w:val="36"/>
          <w:lang w:bidi="ar-DZ"/>
        </w:rPr>
        <w:t>Atelier 1</w:t>
      </w:r>
      <w:r w:rsidRPr="008C0860">
        <w:rPr>
          <w:rFonts w:ascii="Traditional Arabic" w:hAnsi="Traditional Arabic" w:cs="Traditional Arabic"/>
          <w:b/>
          <w:bCs/>
          <w:color w:val="000000" w:themeColor="text1"/>
          <w:sz w:val="36"/>
          <w:szCs w:val="36"/>
          <w:rtl/>
          <w:lang w:bidi="ar-DZ"/>
        </w:rPr>
        <w:t>:</w:t>
      </w:r>
      <w:r w:rsidRPr="008C0860">
        <w:rPr>
          <w:rFonts w:ascii="Traditional Arabic" w:hAnsi="Traditional Arabic" w:cs="Traditional Arabic"/>
          <w:color w:val="000000" w:themeColor="text1"/>
          <w:sz w:val="36"/>
          <w:szCs w:val="36"/>
          <w:rtl/>
          <w:lang w:bidi="ar-DZ"/>
        </w:rPr>
        <w:t xml:space="preserve"> </w:t>
      </w:r>
      <w:r w:rsidRPr="008C0860">
        <w:rPr>
          <w:rFonts w:ascii="Traditional Arabic" w:hAnsi="Traditional Arabic" w:cs="Traditional Arabic"/>
          <w:color w:val="000000" w:themeColor="text1"/>
          <w:sz w:val="36"/>
          <w:szCs w:val="36"/>
          <w:rtl/>
        </w:rPr>
        <w:t>أدوات</w:t>
      </w:r>
      <w:r w:rsidRPr="008C0860">
        <w:rPr>
          <w:rFonts w:ascii="Traditional Arabic" w:hAnsi="Traditional Arabic" w:cs="Traditional Arabic"/>
          <w:color w:val="000000" w:themeColor="text1"/>
          <w:sz w:val="36"/>
          <w:szCs w:val="36"/>
        </w:rPr>
        <w:t xml:space="preserve"> </w:t>
      </w:r>
      <w:r w:rsidRPr="008C0860">
        <w:rPr>
          <w:rFonts w:ascii="Traditional Arabic" w:hAnsi="Traditional Arabic" w:cs="Traditional Arabic"/>
          <w:color w:val="000000" w:themeColor="text1"/>
          <w:sz w:val="36"/>
          <w:szCs w:val="36"/>
          <w:rtl/>
        </w:rPr>
        <w:t>لدعم</w:t>
      </w:r>
      <w:r w:rsidRPr="008C0860">
        <w:rPr>
          <w:rFonts w:ascii="Traditional Arabic" w:hAnsi="Traditional Arabic" w:cs="Traditional Arabic"/>
          <w:color w:val="000000" w:themeColor="text1"/>
          <w:sz w:val="36"/>
          <w:szCs w:val="36"/>
        </w:rPr>
        <w:t xml:space="preserve"> </w:t>
      </w:r>
      <w:r w:rsidRPr="008C0860">
        <w:rPr>
          <w:rFonts w:ascii="Traditional Arabic" w:hAnsi="Traditional Arabic" w:cs="Traditional Arabic"/>
          <w:color w:val="000000" w:themeColor="text1"/>
          <w:sz w:val="36"/>
          <w:szCs w:val="36"/>
          <w:rtl/>
        </w:rPr>
        <w:t>إستخدام</w:t>
      </w:r>
      <w:r w:rsidRPr="008C0860">
        <w:rPr>
          <w:rFonts w:ascii="Traditional Arabic" w:hAnsi="Traditional Arabic" w:cs="Traditional Arabic"/>
          <w:color w:val="000000" w:themeColor="text1"/>
          <w:sz w:val="36"/>
          <w:szCs w:val="36"/>
        </w:rPr>
        <w:t xml:space="preserve"> </w:t>
      </w:r>
      <w:r w:rsidRPr="008C0860">
        <w:rPr>
          <w:rFonts w:ascii="Traditional Arabic" w:hAnsi="Traditional Arabic" w:cs="Traditional Arabic"/>
          <w:color w:val="000000" w:themeColor="text1"/>
          <w:sz w:val="36"/>
          <w:szCs w:val="36"/>
          <w:rtl/>
        </w:rPr>
        <w:t>تكنولوجيا</w:t>
      </w:r>
      <w:r w:rsidRPr="008C0860">
        <w:rPr>
          <w:rFonts w:ascii="Traditional Arabic" w:hAnsi="Traditional Arabic" w:cs="Traditional Arabic"/>
          <w:color w:val="000000" w:themeColor="text1"/>
          <w:sz w:val="36"/>
          <w:szCs w:val="36"/>
        </w:rPr>
        <w:t xml:space="preserve"> </w:t>
      </w:r>
      <w:r w:rsidRPr="008C0860">
        <w:rPr>
          <w:rFonts w:ascii="Traditional Arabic" w:hAnsi="Traditional Arabic" w:cs="Traditional Arabic"/>
          <w:color w:val="000000" w:themeColor="text1"/>
          <w:sz w:val="36"/>
          <w:szCs w:val="36"/>
          <w:rtl/>
        </w:rPr>
        <w:t>الإعلام</w:t>
      </w:r>
      <w:r w:rsidRPr="008C0860">
        <w:rPr>
          <w:rFonts w:ascii="Traditional Arabic" w:hAnsi="Traditional Arabic" w:cs="Traditional Arabic"/>
          <w:color w:val="000000" w:themeColor="text1"/>
          <w:sz w:val="36"/>
          <w:szCs w:val="36"/>
        </w:rPr>
        <w:t xml:space="preserve"> </w:t>
      </w:r>
      <w:r w:rsidRPr="008C0860">
        <w:rPr>
          <w:rFonts w:ascii="Traditional Arabic" w:hAnsi="Traditional Arabic" w:cs="Traditional Arabic"/>
          <w:color w:val="000000" w:themeColor="text1"/>
          <w:sz w:val="36"/>
          <w:szCs w:val="36"/>
          <w:rtl/>
        </w:rPr>
        <w:t>و</w:t>
      </w:r>
      <w:r w:rsidRPr="008C0860">
        <w:rPr>
          <w:rFonts w:ascii="Traditional Arabic" w:hAnsi="Traditional Arabic" w:cs="Traditional Arabic"/>
          <w:color w:val="000000" w:themeColor="text1"/>
          <w:sz w:val="36"/>
          <w:szCs w:val="36"/>
        </w:rPr>
        <w:t xml:space="preserve"> </w:t>
      </w:r>
      <w:r w:rsidRPr="008C0860">
        <w:rPr>
          <w:rFonts w:ascii="Traditional Arabic" w:hAnsi="Traditional Arabic" w:cs="Traditional Arabic"/>
          <w:color w:val="000000" w:themeColor="text1"/>
          <w:sz w:val="36"/>
          <w:szCs w:val="36"/>
          <w:rtl/>
        </w:rPr>
        <w:t>الإتصال</w:t>
      </w:r>
      <w:r w:rsidRPr="008C0860">
        <w:rPr>
          <w:rFonts w:ascii="Traditional Arabic" w:hAnsi="Traditional Arabic" w:cs="Traditional Arabic"/>
          <w:color w:val="000000" w:themeColor="text1"/>
          <w:sz w:val="36"/>
          <w:szCs w:val="36"/>
        </w:rPr>
        <w:t xml:space="preserve"> </w:t>
      </w:r>
      <w:r w:rsidRPr="008C0860">
        <w:rPr>
          <w:rFonts w:ascii="Traditional Arabic" w:hAnsi="Traditional Arabic" w:cs="Traditional Arabic"/>
          <w:color w:val="000000" w:themeColor="text1"/>
          <w:sz w:val="36"/>
          <w:szCs w:val="36"/>
          <w:rtl/>
        </w:rPr>
        <w:t>في</w:t>
      </w:r>
      <w:r w:rsidRPr="008C0860">
        <w:rPr>
          <w:rFonts w:ascii="Traditional Arabic" w:hAnsi="Traditional Arabic" w:cs="Traditional Arabic"/>
          <w:color w:val="000000" w:themeColor="text1"/>
          <w:sz w:val="36"/>
          <w:szCs w:val="36"/>
        </w:rPr>
        <w:t xml:space="preserve"> </w:t>
      </w:r>
      <w:r w:rsidRPr="008C0860">
        <w:rPr>
          <w:rFonts w:ascii="Traditional Arabic" w:hAnsi="Traditional Arabic" w:cs="Traditional Arabic"/>
          <w:color w:val="000000" w:themeColor="text1"/>
          <w:sz w:val="36"/>
          <w:szCs w:val="36"/>
          <w:rtl/>
        </w:rPr>
        <w:t>التعليم</w:t>
      </w:r>
    </w:p>
    <w:p w:rsidR="008C0860" w:rsidRPr="008C0860" w:rsidRDefault="008C0860" w:rsidP="000A72CE">
      <w:pPr>
        <w:bidi/>
        <w:spacing w:after="0"/>
        <w:jc w:val="both"/>
        <w:rPr>
          <w:rFonts w:ascii="Traditional Arabic" w:hAnsi="Traditional Arabic" w:cs="Traditional Arabic"/>
          <w:color w:val="000000" w:themeColor="text1"/>
          <w:sz w:val="36"/>
          <w:szCs w:val="36"/>
          <w:rtl/>
        </w:rPr>
      </w:pPr>
      <w:r w:rsidRPr="008C0860">
        <w:rPr>
          <w:rFonts w:ascii="Traditional Arabic" w:hAnsi="Traditional Arabic" w:cs="Traditional Arabic"/>
          <w:b/>
          <w:bCs/>
          <w:color w:val="000000" w:themeColor="text1"/>
          <w:sz w:val="36"/>
          <w:szCs w:val="36"/>
          <w:rtl/>
        </w:rPr>
        <w:t>الورشة الثانية 2</w:t>
      </w:r>
      <w:r w:rsidRPr="008C0860">
        <w:rPr>
          <w:rFonts w:ascii="Traditional Arabic" w:hAnsi="Traditional Arabic" w:cs="Traditional Arabic"/>
          <w:b/>
          <w:bCs/>
          <w:color w:val="000000" w:themeColor="text1"/>
          <w:sz w:val="36"/>
          <w:szCs w:val="36"/>
          <w:lang w:bidi="ar-DZ"/>
        </w:rPr>
        <w:t xml:space="preserve"> Atelier </w:t>
      </w:r>
      <w:r w:rsidRPr="008C0860">
        <w:rPr>
          <w:rFonts w:ascii="Traditional Arabic" w:hAnsi="Traditional Arabic" w:cs="Traditional Arabic"/>
          <w:b/>
          <w:bCs/>
          <w:color w:val="000000" w:themeColor="text1"/>
          <w:sz w:val="36"/>
          <w:szCs w:val="36"/>
          <w:rtl/>
          <w:lang w:bidi="ar-DZ"/>
        </w:rPr>
        <w:t>:</w:t>
      </w:r>
      <w:r w:rsidRPr="008C0860">
        <w:rPr>
          <w:rFonts w:ascii="Traditional Arabic" w:hAnsi="Traditional Arabic" w:cs="Traditional Arabic"/>
          <w:color w:val="000000" w:themeColor="text1"/>
          <w:sz w:val="36"/>
          <w:szCs w:val="36"/>
          <w:rtl/>
        </w:rPr>
        <w:t xml:space="preserve"> تصميم</w:t>
      </w:r>
      <w:r w:rsidRPr="008C0860">
        <w:rPr>
          <w:rFonts w:ascii="Traditional Arabic" w:hAnsi="Traditional Arabic" w:cs="Traditional Arabic"/>
          <w:color w:val="000000" w:themeColor="text1"/>
          <w:sz w:val="36"/>
          <w:szCs w:val="36"/>
        </w:rPr>
        <w:t xml:space="preserve"> </w:t>
      </w:r>
      <w:r w:rsidRPr="008C0860">
        <w:rPr>
          <w:rFonts w:ascii="Traditional Arabic" w:hAnsi="Traditional Arabic" w:cs="Traditional Arabic"/>
          <w:color w:val="000000" w:themeColor="text1"/>
          <w:sz w:val="36"/>
          <w:szCs w:val="36"/>
          <w:rtl/>
        </w:rPr>
        <w:t>الدرس</w:t>
      </w:r>
      <w:r w:rsidRPr="008C0860">
        <w:rPr>
          <w:rFonts w:ascii="Traditional Arabic" w:hAnsi="Traditional Arabic" w:cs="Traditional Arabic"/>
          <w:color w:val="000000" w:themeColor="text1"/>
          <w:sz w:val="36"/>
          <w:szCs w:val="36"/>
        </w:rPr>
        <w:t xml:space="preserve"> </w:t>
      </w:r>
      <w:r w:rsidRPr="008C0860">
        <w:rPr>
          <w:rFonts w:ascii="Traditional Arabic" w:hAnsi="Traditional Arabic" w:cs="Traditional Arabic"/>
          <w:color w:val="000000" w:themeColor="text1"/>
          <w:sz w:val="36"/>
          <w:szCs w:val="36"/>
          <w:rtl/>
        </w:rPr>
        <w:t>من</w:t>
      </w:r>
      <w:r w:rsidRPr="008C0860">
        <w:rPr>
          <w:rFonts w:ascii="Traditional Arabic" w:hAnsi="Traditional Arabic" w:cs="Traditional Arabic"/>
          <w:color w:val="000000" w:themeColor="text1"/>
          <w:sz w:val="36"/>
          <w:szCs w:val="36"/>
        </w:rPr>
        <w:t xml:space="preserve"> </w:t>
      </w:r>
      <w:r w:rsidRPr="008C0860">
        <w:rPr>
          <w:rFonts w:ascii="Traditional Arabic" w:hAnsi="Traditional Arabic" w:cs="Traditional Arabic"/>
          <w:color w:val="000000" w:themeColor="text1"/>
          <w:sz w:val="36"/>
          <w:szCs w:val="36"/>
          <w:rtl/>
        </w:rPr>
        <w:t>أجل</w:t>
      </w:r>
      <w:r w:rsidRPr="008C0860">
        <w:rPr>
          <w:rFonts w:ascii="Traditional Arabic" w:hAnsi="Traditional Arabic" w:cs="Traditional Arabic"/>
          <w:color w:val="000000" w:themeColor="text1"/>
          <w:sz w:val="36"/>
          <w:szCs w:val="36"/>
        </w:rPr>
        <w:t xml:space="preserve"> </w:t>
      </w:r>
      <w:r w:rsidRPr="008C0860">
        <w:rPr>
          <w:rFonts w:ascii="Traditional Arabic" w:hAnsi="Traditional Arabic" w:cs="Traditional Arabic"/>
          <w:color w:val="000000" w:themeColor="text1"/>
          <w:sz w:val="36"/>
          <w:szCs w:val="36"/>
          <w:rtl/>
        </w:rPr>
        <w:t>تعليم</w:t>
      </w:r>
      <w:r w:rsidRPr="008C0860">
        <w:rPr>
          <w:rFonts w:ascii="Traditional Arabic" w:hAnsi="Traditional Arabic" w:cs="Traditional Arabic"/>
          <w:color w:val="000000" w:themeColor="text1"/>
          <w:sz w:val="36"/>
          <w:szCs w:val="36"/>
        </w:rPr>
        <w:t xml:space="preserve"> </w:t>
      </w:r>
      <w:r w:rsidRPr="008C0860">
        <w:rPr>
          <w:rFonts w:ascii="Traditional Arabic" w:hAnsi="Traditional Arabic" w:cs="Traditional Arabic"/>
          <w:color w:val="000000" w:themeColor="text1"/>
          <w:sz w:val="36"/>
          <w:szCs w:val="36"/>
          <w:rtl/>
        </w:rPr>
        <w:t>هجين</w:t>
      </w:r>
    </w:p>
    <w:p w:rsidR="008C0860" w:rsidRPr="008C0860" w:rsidRDefault="008C0860" w:rsidP="000A72CE">
      <w:pPr>
        <w:bidi/>
        <w:spacing w:after="0"/>
        <w:jc w:val="both"/>
        <w:rPr>
          <w:rFonts w:ascii="Traditional Arabic" w:hAnsi="Traditional Arabic" w:cs="Traditional Arabic"/>
          <w:color w:val="000000" w:themeColor="text1"/>
          <w:sz w:val="36"/>
          <w:szCs w:val="36"/>
          <w:rtl/>
          <w:lang w:bidi="ar-DZ"/>
        </w:rPr>
      </w:pPr>
      <w:r w:rsidRPr="008C0860">
        <w:rPr>
          <w:rFonts w:ascii="Traditional Arabic" w:hAnsi="Traditional Arabic" w:cs="Traditional Arabic"/>
          <w:b/>
          <w:bCs/>
          <w:color w:val="000000" w:themeColor="text1"/>
          <w:sz w:val="36"/>
          <w:szCs w:val="36"/>
          <w:rtl/>
        </w:rPr>
        <w:t>الورشة الثالثة 3</w:t>
      </w:r>
      <w:r w:rsidRPr="008C0860">
        <w:rPr>
          <w:rFonts w:ascii="Traditional Arabic" w:hAnsi="Traditional Arabic" w:cs="Traditional Arabic"/>
          <w:b/>
          <w:bCs/>
          <w:color w:val="000000" w:themeColor="text1"/>
          <w:sz w:val="36"/>
          <w:szCs w:val="36"/>
          <w:lang w:bidi="ar-DZ"/>
        </w:rPr>
        <w:t xml:space="preserve"> Atelier </w:t>
      </w:r>
      <w:r w:rsidRPr="008C0860">
        <w:rPr>
          <w:rFonts w:ascii="Traditional Arabic" w:hAnsi="Traditional Arabic" w:cs="Traditional Arabic"/>
          <w:b/>
          <w:bCs/>
          <w:color w:val="000000" w:themeColor="text1"/>
          <w:sz w:val="36"/>
          <w:szCs w:val="36"/>
          <w:rtl/>
          <w:lang w:bidi="ar-DZ"/>
        </w:rPr>
        <w:t>:</w:t>
      </w:r>
      <w:r w:rsidRPr="008C0860">
        <w:rPr>
          <w:rFonts w:ascii="Traditional Arabic" w:hAnsi="Traditional Arabic" w:cs="Traditional Arabic"/>
          <w:color w:val="000000" w:themeColor="text1"/>
          <w:sz w:val="36"/>
          <w:szCs w:val="36"/>
          <w:rtl/>
        </w:rPr>
        <w:t xml:space="preserve"> منهجية</w:t>
      </w:r>
      <w:r w:rsidRPr="008C0860">
        <w:rPr>
          <w:rFonts w:ascii="Traditional Arabic" w:hAnsi="Traditional Arabic" w:cs="Traditional Arabic"/>
          <w:color w:val="000000" w:themeColor="text1"/>
          <w:sz w:val="36"/>
          <w:szCs w:val="36"/>
        </w:rPr>
        <w:t xml:space="preserve"> </w:t>
      </w:r>
      <w:r w:rsidRPr="008C0860">
        <w:rPr>
          <w:rFonts w:ascii="Traditional Arabic" w:hAnsi="Traditional Arabic" w:cs="Traditional Arabic"/>
          <w:color w:val="000000" w:themeColor="text1"/>
          <w:sz w:val="36"/>
          <w:szCs w:val="36"/>
          <w:rtl/>
        </w:rPr>
        <w:t>تصميم</w:t>
      </w:r>
      <w:r w:rsidRPr="008C0860">
        <w:rPr>
          <w:rFonts w:ascii="Traditional Arabic" w:hAnsi="Traditional Arabic" w:cs="Traditional Arabic"/>
          <w:color w:val="000000" w:themeColor="text1"/>
          <w:sz w:val="36"/>
          <w:szCs w:val="36"/>
        </w:rPr>
        <w:t xml:space="preserve"> </w:t>
      </w:r>
      <w:r w:rsidRPr="008C0860">
        <w:rPr>
          <w:rFonts w:ascii="Traditional Arabic" w:hAnsi="Traditional Arabic" w:cs="Traditional Arabic"/>
          <w:color w:val="000000" w:themeColor="text1"/>
          <w:sz w:val="36"/>
          <w:szCs w:val="36"/>
          <w:rtl/>
        </w:rPr>
        <w:t>التكوين</w:t>
      </w:r>
      <w:r w:rsidRPr="008C0860">
        <w:rPr>
          <w:rFonts w:ascii="Traditional Arabic" w:hAnsi="Traditional Arabic" w:cs="Traditional Arabic"/>
          <w:color w:val="000000" w:themeColor="text1"/>
          <w:sz w:val="36"/>
          <w:szCs w:val="36"/>
        </w:rPr>
        <w:t xml:space="preserve"> </w:t>
      </w:r>
      <w:r w:rsidRPr="008C0860">
        <w:rPr>
          <w:rFonts w:ascii="Traditional Arabic" w:hAnsi="Traditional Arabic" w:cs="Traditional Arabic"/>
          <w:color w:val="000000" w:themeColor="text1"/>
          <w:sz w:val="36"/>
          <w:szCs w:val="36"/>
          <w:rtl/>
        </w:rPr>
        <w:t>من</w:t>
      </w:r>
      <w:r w:rsidRPr="008C0860">
        <w:rPr>
          <w:rFonts w:ascii="Traditional Arabic" w:hAnsi="Traditional Arabic" w:cs="Traditional Arabic"/>
          <w:color w:val="000000" w:themeColor="text1"/>
          <w:sz w:val="36"/>
          <w:szCs w:val="36"/>
        </w:rPr>
        <w:t xml:space="preserve"> </w:t>
      </w:r>
      <w:r w:rsidRPr="008C0860">
        <w:rPr>
          <w:rFonts w:ascii="Traditional Arabic" w:hAnsi="Traditional Arabic" w:cs="Traditional Arabic"/>
          <w:color w:val="000000" w:themeColor="text1"/>
          <w:sz w:val="36"/>
          <w:szCs w:val="36"/>
          <w:rtl/>
        </w:rPr>
        <w:t>أجل</w:t>
      </w:r>
      <w:r w:rsidRPr="008C0860">
        <w:rPr>
          <w:rFonts w:ascii="Traditional Arabic" w:hAnsi="Traditional Arabic" w:cs="Traditional Arabic"/>
          <w:color w:val="000000" w:themeColor="text1"/>
          <w:sz w:val="36"/>
          <w:szCs w:val="36"/>
        </w:rPr>
        <w:t xml:space="preserve"> </w:t>
      </w:r>
      <w:r w:rsidRPr="008C0860">
        <w:rPr>
          <w:rFonts w:ascii="Traditional Arabic" w:hAnsi="Traditional Arabic" w:cs="Traditional Arabic"/>
          <w:color w:val="000000" w:themeColor="text1"/>
          <w:sz w:val="36"/>
          <w:szCs w:val="36"/>
          <w:rtl/>
        </w:rPr>
        <w:t>تعليم</w:t>
      </w:r>
      <w:r w:rsidRPr="008C0860">
        <w:rPr>
          <w:rFonts w:ascii="Traditional Arabic" w:hAnsi="Traditional Arabic" w:cs="Traditional Arabic"/>
          <w:color w:val="000000" w:themeColor="text1"/>
          <w:sz w:val="36"/>
          <w:szCs w:val="36"/>
        </w:rPr>
        <w:t xml:space="preserve"> </w:t>
      </w:r>
      <w:r w:rsidRPr="008C0860">
        <w:rPr>
          <w:rFonts w:ascii="Traditional Arabic" w:hAnsi="Traditional Arabic" w:cs="Traditional Arabic"/>
          <w:color w:val="000000" w:themeColor="text1"/>
          <w:sz w:val="36"/>
          <w:szCs w:val="36"/>
          <w:rtl/>
        </w:rPr>
        <w:t>هجين</w:t>
      </w:r>
    </w:p>
    <w:p w:rsidR="008C0860" w:rsidRPr="008C0860" w:rsidRDefault="008C0860" w:rsidP="000A72CE">
      <w:pPr>
        <w:bidi/>
        <w:spacing w:after="0"/>
        <w:jc w:val="both"/>
        <w:rPr>
          <w:rFonts w:ascii="Traditional Arabic" w:hAnsi="Traditional Arabic" w:cs="Traditional Arabic"/>
          <w:color w:val="000000" w:themeColor="text1"/>
          <w:sz w:val="36"/>
          <w:szCs w:val="36"/>
          <w:lang w:bidi="ar-DZ"/>
        </w:rPr>
      </w:pPr>
      <w:r w:rsidRPr="008C0860">
        <w:rPr>
          <w:rFonts w:ascii="Traditional Arabic" w:hAnsi="Traditional Arabic" w:cs="Traditional Arabic"/>
          <w:b/>
          <w:bCs/>
          <w:color w:val="000000" w:themeColor="text1"/>
          <w:sz w:val="36"/>
          <w:szCs w:val="36"/>
          <w:rtl/>
        </w:rPr>
        <w:t>الورشة الرابعة 4</w:t>
      </w:r>
      <w:r w:rsidRPr="008C0860">
        <w:rPr>
          <w:rFonts w:ascii="Traditional Arabic" w:hAnsi="Traditional Arabic" w:cs="Traditional Arabic"/>
          <w:b/>
          <w:bCs/>
          <w:color w:val="000000" w:themeColor="text1"/>
          <w:sz w:val="36"/>
          <w:szCs w:val="36"/>
          <w:lang w:bidi="ar-DZ"/>
        </w:rPr>
        <w:t xml:space="preserve"> Atelier </w:t>
      </w:r>
      <w:r w:rsidRPr="008C0860">
        <w:rPr>
          <w:rFonts w:ascii="Traditional Arabic" w:hAnsi="Traditional Arabic" w:cs="Traditional Arabic"/>
          <w:b/>
          <w:bCs/>
          <w:color w:val="000000" w:themeColor="text1"/>
          <w:sz w:val="36"/>
          <w:szCs w:val="36"/>
          <w:rtl/>
          <w:lang w:bidi="ar-DZ"/>
        </w:rPr>
        <w:t>:</w:t>
      </w:r>
      <w:r w:rsidRPr="008C0860">
        <w:rPr>
          <w:rFonts w:ascii="Traditional Arabic" w:hAnsi="Traditional Arabic" w:cs="Traditional Arabic"/>
          <w:color w:val="000000" w:themeColor="text1"/>
          <w:sz w:val="36"/>
          <w:szCs w:val="36"/>
          <w:rtl/>
        </w:rPr>
        <w:t xml:space="preserve"> تصميم</w:t>
      </w:r>
      <w:r w:rsidRPr="008C0860">
        <w:rPr>
          <w:rFonts w:ascii="Traditional Arabic" w:hAnsi="Traditional Arabic" w:cs="Traditional Arabic"/>
          <w:color w:val="000000" w:themeColor="text1"/>
          <w:sz w:val="36"/>
          <w:szCs w:val="36"/>
        </w:rPr>
        <w:t xml:space="preserve"> </w:t>
      </w:r>
      <w:r w:rsidRPr="008C0860">
        <w:rPr>
          <w:rFonts w:ascii="Traditional Arabic" w:hAnsi="Traditional Arabic" w:cs="Traditional Arabic"/>
          <w:color w:val="000000" w:themeColor="text1"/>
          <w:sz w:val="36"/>
          <w:szCs w:val="36"/>
          <w:rtl/>
        </w:rPr>
        <w:t>درس</w:t>
      </w:r>
      <w:r w:rsidRPr="008C0860">
        <w:rPr>
          <w:rFonts w:ascii="Traditional Arabic" w:hAnsi="Traditional Arabic" w:cs="Traditional Arabic"/>
          <w:color w:val="000000" w:themeColor="text1"/>
          <w:sz w:val="36"/>
          <w:szCs w:val="36"/>
        </w:rPr>
        <w:t xml:space="preserve"> </w:t>
      </w:r>
      <w:r w:rsidRPr="008C0860">
        <w:rPr>
          <w:rFonts w:ascii="Traditional Arabic" w:hAnsi="Traditional Arabic" w:cs="Traditional Arabic"/>
          <w:color w:val="000000" w:themeColor="text1"/>
          <w:sz w:val="36"/>
          <w:szCs w:val="36"/>
          <w:rtl/>
        </w:rPr>
        <w:t>إلكتروني</w:t>
      </w:r>
      <w:r w:rsidRPr="008C0860">
        <w:rPr>
          <w:rFonts w:ascii="Traditional Arabic" w:hAnsi="Traditional Arabic" w:cs="Traditional Arabic"/>
          <w:color w:val="000000" w:themeColor="text1"/>
          <w:sz w:val="36"/>
          <w:szCs w:val="36"/>
        </w:rPr>
        <w:t xml:space="preserve"> </w:t>
      </w:r>
      <w:r w:rsidRPr="008C0860">
        <w:rPr>
          <w:rFonts w:ascii="Traditional Arabic" w:hAnsi="Traditional Arabic" w:cs="Traditional Arabic"/>
          <w:color w:val="000000" w:themeColor="text1"/>
          <w:sz w:val="36"/>
          <w:szCs w:val="36"/>
          <w:rtl/>
        </w:rPr>
        <w:t>مفتوح</w:t>
      </w:r>
      <w:r w:rsidRPr="008C0860">
        <w:rPr>
          <w:rFonts w:ascii="Traditional Arabic" w:hAnsi="Traditional Arabic" w:cs="Traditional Arabic"/>
          <w:color w:val="000000" w:themeColor="text1"/>
          <w:sz w:val="36"/>
          <w:szCs w:val="36"/>
        </w:rPr>
        <w:t xml:space="preserve"> </w:t>
      </w:r>
      <w:r w:rsidRPr="008C0860">
        <w:rPr>
          <w:rFonts w:ascii="Traditional Arabic" w:hAnsi="Traditional Arabic" w:cs="Traditional Arabic"/>
          <w:color w:val="000000" w:themeColor="text1"/>
          <w:sz w:val="36"/>
          <w:szCs w:val="36"/>
          <w:rtl/>
        </w:rPr>
        <w:t xml:space="preserve">المصدر  </w:t>
      </w:r>
      <w:proofErr w:type="spellStart"/>
      <w:r w:rsidRPr="000A72CE">
        <w:rPr>
          <w:rFonts w:asciiTheme="majorBidi" w:hAnsiTheme="majorBidi" w:cstheme="majorBidi"/>
          <w:color w:val="000000" w:themeColor="text1"/>
          <w:sz w:val="32"/>
          <w:szCs w:val="32"/>
        </w:rPr>
        <w:t>Mooc</w:t>
      </w:r>
      <w:proofErr w:type="spellEnd"/>
    </w:p>
    <w:p w:rsidR="008C0860" w:rsidRPr="008C0860" w:rsidRDefault="008C0860" w:rsidP="000A72CE">
      <w:pPr>
        <w:shd w:val="clear" w:color="auto" w:fill="FFFFFF" w:themeFill="background1"/>
        <w:bidi/>
        <w:spacing w:after="0"/>
        <w:jc w:val="both"/>
        <w:rPr>
          <w:rFonts w:ascii="Traditional Arabic" w:hAnsi="Traditional Arabic" w:cs="Traditional Arabic"/>
          <w:color w:val="000000" w:themeColor="text1"/>
          <w:sz w:val="36"/>
          <w:szCs w:val="36"/>
          <w:rtl/>
        </w:rPr>
      </w:pPr>
      <w:r w:rsidRPr="008C0860">
        <w:rPr>
          <w:rFonts w:ascii="Traditional Arabic" w:hAnsi="Traditional Arabic" w:cs="Traditional Arabic"/>
          <w:b/>
          <w:bCs/>
          <w:color w:val="000000" w:themeColor="text1"/>
          <w:sz w:val="36"/>
          <w:szCs w:val="36"/>
          <w:rtl/>
        </w:rPr>
        <w:t>الورشة الخامسة 5</w:t>
      </w:r>
      <w:r w:rsidRPr="008C0860">
        <w:rPr>
          <w:rFonts w:ascii="Traditional Arabic" w:hAnsi="Traditional Arabic" w:cs="Traditional Arabic"/>
          <w:b/>
          <w:bCs/>
          <w:color w:val="000000" w:themeColor="text1"/>
          <w:sz w:val="36"/>
          <w:szCs w:val="36"/>
          <w:lang w:bidi="ar-DZ"/>
        </w:rPr>
        <w:t xml:space="preserve"> Atelier </w:t>
      </w:r>
      <w:r w:rsidRPr="008C0860">
        <w:rPr>
          <w:rFonts w:ascii="Traditional Arabic" w:hAnsi="Traditional Arabic" w:cs="Traditional Arabic"/>
          <w:b/>
          <w:bCs/>
          <w:color w:val="000000" w:themeColor="text1"/>
          <w:sz w:val="36"/>
          <w:szCs w:val="36"/>
          <w:rtl/>
          <w:lang w:bidi="ar-DZ"/>
        </w:rPr>
        <w:t>:</w:t>
      </w:r>
      <w:r w:rsidRPr="008C0860">
        <w:rPr>
          <w:rFonts w:ascii="Traditional Arabic" w:hAnsi="Traditional Arabic" w:cs="Traditional Arabic"/>
          <w:color w:val="000000" w:themeColor="text1"/>
          <w:sz w:val="36"/>
          <w:szCs w:val="36"/>
          <w:rtl/>
        </w:rPr>
        <w:t xml:space="preserve"> المتابعة</w:t>
      </w:r>
      <w:r w:rsidRPr="008C0860">
        <w:rPr>
          <w:rFonts w:ascii="Traditional Arabic" w:hAnsi="Traditional Arabic" w:cs="Traditional Arabic"/>
          <w:color w:val="000000" w:themeColor="text1"/>
          <w:sz w:val="36"/>
          <w:szCs w:val="36"/>
        </w:rPr>
        <w:t xml:space="preserve"> </w:t>
      </w:r>
      <w:r w:rsidRPr="008C0860">
        <w:rPr>
          <w:rFonts w:ascii="Traditional Arabic" w:hAnsi="Traditional Arabic" w:cs="Traditional Arabic"/>
          <w:color w:val="000000" w:themeColor="text1"/>
          <w:sz w:val="36"/>
          <w:szCs w:val="36"/>
          <w:rtl/>
        </w:rPr>
        <w:t>البيداغوجية</w:t>
      </w:r>
    </w:p>
    <w:p w:rsidR="008C0860" w:rsidRPr="008C0860" w:rsidRDefault="008C0860" w:rsidP="000A72CE">
      <w:pPr>
        <w:bidi/>
        <w:spacing w:after="0"/>
        <w:ind w:firstLine="557"/>
        <w:jc w:val="both"/>
        <w:rPr>
          <w:rFonts w:ascii="Traditional Arabic" w:hAnsi="Traditional Arabic" w:cs="Traditional Arabic"/>
          <w:b/>
          <w:bCs/>
          <w:sz w:val="36"/>
          <w:szCs w:val="36"/>
          <w:rtl/>
        </w:rPr>
      </w:pPr>
      <w:r w:rsidRPr="008C0860">
        <w:rPr>
          <w:rFonts w:ascii="Traditional Arabic" w:hAnsi="Traditional Arabic" w:cs="Traditional Arabic"/>
          <w:sz w:val="36"/>
          <w:szCs w:val="36"/>
          <w:rtl/>
        </w:rPr>
        <w:t>في نهاية هذا التكوين تنظم خلية التكوين في كل الجامعات ما يعرف بالأسبوع الرقمي كتأكيد على نجاح التكوين، من خلاله يعرض الأساتذة حديثي التوظيف حصيلة المهارات والمعارف التي اكتسبوها خلال رحلة التكوين، لتسلم شهادات بعد ذلك على الأساتذة الناجحين من جامعة الإخوة منتوري بقسنطينة.</w:t>
      </w:r>
      <w:r w:rsidRPr="008C0860">
        <w:rPr>
          <w:rFonts w:ascii="Traditional Arabic" w:hAnsi="Traditional Arabic" w:cs="Traditional Arabic"/>
          <w:b/>
          <w:bCs/>
          <w:sz w:val="36"/>
          <w:szCs w:val="36"/>
          <w:rtl/>
        </w:rPr>
        <w:t xml:space="preserve"> </w:t>
      </w:r>
    </w:p>
    <w:p w:rsidR="008C0860" w:rsidRPr="008C0860" w:rsidRDefault="008C0860" w:rsidP="000A72CE">
      <w:pPr>
        <w:bidi/>
        <w:spacing w:after="0"/>
        <w:jc w:val="both"/>
        <w:rPr>
          <w:rFonts w:ascii="Traditional Arabic" w:hAnsi="Traditional Arabic" w:cs="Traditional Arabic"/>
          <w:b/>
          <w:bCs/>
          <w:sz w:val="36"/>
          <w:szCs w:val="36"/>
          <w:rtl/>
        </w:rPr>
      </w:pPr>
      <w:r w:rsidRPr="008C0860">
        <w:rPr>
          <w:rFonts w:ascii="Traditional Arabic" w:hAnsi="Traditional Arabic" w:cs="Traditional Arabic"/>
          <w:b/>
          <w:bCs/>
          <w:sz w:val="36"/>
          <w:szCs w:val="36"/>
          <w:rtl/>
        </w:rPr>
        <w:t>3.</w:t>
      </w:r>
      <w:r w:rsidRPr="008C0860">
        <w:rPr>
          <w:rFonts w:ascii="Traditional Arabic" w:hAnsi="Traditional Arabic" w:cs="Traditional Arabic"/>
          <w:b/>
          <w:bCs/>
          <w:sz w:val="36"/>
          <w:szCs w:val="36"/>
        </w:rPr>
        <w:t xml:space="preserve"> </w:t>
      </w:r>
      <w:r w:rsidRPr="008C0860">
        <w:rPr>
          <w:rFonts w:ascii="Traditional Arabic" w:hAnsi="Traditional Arabic" w:cs="Traditional Arabic"/>
          <w:b/>
          <w:bCs/>
          <w:sz w:val="36"/>
          <w:szCs w:val="36"/>
          <w:rtl/>
        </w:rPr>
        <w:t>تقييم التكوين البيداغوجي للأستاذ الجامعي</w:t>
      </w:r>
    </w:p>
    <w:p w:rsidR="008C0860" w:rsidRPr="008C0860" w:rsidRDefault="008C0860" w:rsidP="000A72CE">
      <w:pPr>
        <w:shd w:val="clear" w:color="auto" w:fill="FFFFFF" w:themeFill="background1"/>
        <w:bidi/>
        <w:spacing w:after="0"/>
        <w:ind w:firstLine="540"/>
        <w:jc w:val="both"/>
        <w:rPr>
          <w:rFonts w:ascii="Traditional Arabic" w:hAnsi="Traditional Arabic" w:cs="Traditional Arabic"/>
          <w:sz w:val="36"/>
          <w:szCs w:val="36"/>
          <w:rtl/>
        </w:rPr>
      </w:pPr>
      <w:r w:rsidRPr="008C0860">
        <w:rPr>
          <w:rFonts w:ascii="Traditional Arabic" w:hAnsi="Traditional Arabic" w:cs="Traditional Arabic"/>
          <w:sz w:val="36"/>
          <w:szCs w:val="36"/>
          <w:rtl/>
          <w:lang w:bidi="ar-DZ"/>
        </w:rPr>
        <w:t xml:space="preserve">اهتمام الجزائر بالإعداد البيداغوجي للأستاذ الجامعي يكاد يكون حديثا، فلم يتضح إلا في ثمانينيات القرن الماضي، فأول مبادرة في هذا المجال كانت الأيام الدراسية التي نظمتها كلية العلوم الاجتماعية بجامعة قسنطينة سنة 1983، ليشهد بعد ذلك التوسع الذي نراه اليوم من خلال القرار الوزاري </w:t>
      </w:r>
      <w:r w:rsidRPr="008C0860">
        <w:rPr>
          <w:rFonts w:ascii="Traditional Arabic" w:hAnsi="Traditional Arabic" w:cs="Traditional Arabic"/>
          <w:sz w:val="36"/>
          <w:szCs w:val="36"/>
          <w:rtl/>
        </w:rPr>
        <w:t>932 سنة 2016،</w:t>
      </w:r>
      <w:r w:rsidRPr="008C0860">
        <w:rPr>
          <w:rStyle w:val="EndnoteReference"/>
          <w:rFonts w:ascii="Traditional Arabic" w:hAnsi="Traditional Arabic" w:cs="Traditional Arabic"/>
          <w:sz w:val="36"/>
          <w:szCs w:val="36"/>
          <w:rtl/>
        </w:rPr>
        <w:endnoteReference w:id="11"/>
      </w:r>
      <w:r w:rsidRPr="008C0860">
        <w:rPr>
          <w:rFonts w:ascii="Traditional Arabic" w:hAnsi="Traditional Arabic" w:cs="Traditional Arabic"/>
          <w:sz w:val="36"/>
          <w:szCs w:val="36"/>
          <w:rtl/>
        </w:rPr>
        <w:t xml:space="preserve"> </w:t>
      </w:r>
      <w:r w:rsidRPr="008C0860">
        <w:rPr>
          <w:rFonts w:ascii="Traditional Arabic" w:hAnsi="Traditional Arabic" w:cs="Traditional Arabic"/>
          <w:sz w:val="36"/>
          <w:szCs w:val="36"/>
          <w:rtl/>
          <w:lang w:bidi="ar-DZ"/>
        </w:rPr>
        <w:t xml:space="preserve">لكن السؤال الذي يطرح نفسه بإلحاح: هل فعلا هذا التكوين البيداغوجي يساهم أو ساهم في تطوير قدرات الأستاذ ورفع أدائه مما ينعكس على جودة التعليم العالي؟ </w:t>
      </w:r>
    </w:p>
    <w:p w:rsidR="008C0860" w:rsidRPr="008C0860" w:rsidRDefault="008C0860" w:rsidP="000A72CE">
      <w:pPr>
        <w:shd w:val="clear" w:color="auto" w:fill="FFFFFF" w:themeFill="background1"/>
        <w:bidi/>
        <w:spacing w:after="0"/>
        <w:ind w:firstLine="540"/>
        <w:jc w:val="both"/>
        <w:rPr>
          <w:rFonts w:ascii="Traditional Arabic" w:hAnsi="Traditional Arabic" w:cs="Traditional Arabic"/>
          <w:sz w:val="36"/>
          <w:szCs w:val="36"/>
          <w:rtl/>
          <w:lang w:bidi="ar-DZ"/>
        </w:rPr>
      </w:pPr>
      <w:r w:rsidRPr="008C0860">
        <w:rPr>
          <w:rFonts w:ascii="Traditional Arabic" w:hAnsi="Traditional Arabic" w:cs="Traditional Arabic"/>
          <w:sz w:val="36"/>
          <w:szCs w:val="36"/>
          <w:rtl/>
          <w:lang w:bidi="ar-DZ"/>
        </w:rPr>
        <w:lastRenderedPageBreak/>
        <w:t>لا يختلف إثنان على أن هذا التكوين هو أحد الركائز الأساسية من أجل إعداد الأساتذة في استخدام التكنولوجيا في العملية التعليمية والبيداغوجية والنهوض بمستوى الجامعات الجزائرية إلى مصاف الجامعات العالمية، إلا أنه وإن كانت هناك نقاط قوة هناك أيضا بعض نقاط الضعف.</w:t>
      </w:r>
    </w:p>
    <w:p w:rsidR="008C0860" w:rsidRPr="008C0860" w:rsidRDefault="008C0860" w:rsidP="000A72CE">
      <w:pPr>
        <w:shd w:val="clear" w:color="auto" w:fill="FFFFFF" w:themeFill="background1"/>
        <w:bidi/>
        <w:spacing w:after="0"/>
        <w:jc w:val="both"/>
        <w:rPr>
          <w:rFonts w:ascii="Traditional Arabic" w:hAnsi="Traditional Arabic" w:cs="Traditional Arabic"/>
          <w:b/>
          <w:bCs/>
          <w:sz w:val="36"/>
          <w:szCs w:val="36"/>
          <w:rtl/>
          <w:lang w:bidi="ar-DZ"/>
        </w:rPr>
      </w:pPr>
      <w:r w:rsidRPr="008C0860">
        <w:rPr>
          <w:rFonts w:ascii="Traditional Arabic" w:hAnsi="Traditional Arabic" w:cs="Traditional Arabic"/>
          <w:b/>
          <w:bCs/>
          <w:sz w:val="36"/>
          <w:szCs w:val="36"/>
          <w:rtl/>
        </w:rPr>
        <w:t>1.3</w:t>
      </w:r>
      <w:r w:rsidRPr="008C0860">
        <w:rPr>
          <w:rFonts w:ascii="Traditional Arabic" w:hAnsi="Traditional Arabic" w:cs="Traditional Arabic"/>
          <w:b/>
          <w:bCs/>
          <w:sz w:val="36"/>
          <w:szCs w:val="36"/>
          <w:rtl/>
          <w:lang w:bidi="ar-DZ"/>
        </w:rPr>
        <w:t>. الكفاءات المكتسبة من التكوين عن بعد للأستاذ الجامعي</w:t>
      </w:r>
    </w:p>
    <w:p w:rsidR="008C0860" w:rsidRPr="008C0860" w:rsidRDefault="008C0860" w:rsidP="000A72CE">
      <w:pPr>
        <w:shd w:val="clear" w:color="auto" w:fill="FFFFFF" w:themeFill="background1"/>
        <w:bidi/>
        <w:spacing w:after="0"/>
        <w:jc w:val="both"/>
        <w:rPr>
          <w:rFonts w:ascii="Traditional Arabic" w:hAnsi="Traditional Arabic" w:cs="Traditional Arabic"/>
          <w:sz w:val="36"/>
          <w:szCs w:val="36"/>
          <w:rtl/>
          <w:lang w:bidi="ar-DZ"/>
        </w:rPr>
      </w:pPr>
      <w:r w:rsidRPr="008C0860">
        <w:rPr>
          <w:rFonts w:ascii="Traditional Arabic" w:hAnsi="Traditional Arabic" w:cs="Traditional Arabic"/>
          <w:sz w:val="36"/>
          <w:szCs w:val="36"/>
          <w:rtl/>
          <w:lang w:bidi="ar-DZ"/>
        </w:rPr>
        <w:t>- تنمية مهارات التدريس الرقمي وإعداد الدروس عبر الخط، وإعداد تمارين وأسئلة عبر الفضاء الالكتروني.</w:t>
      </w:r>
    </w:p>
    <w:p w:rsidR="008C0860" w:rsidRPr="008C0860" w:rsidRDefault="008C0860" w:rsidP="000A72CE">
      <w:pPr>
        <w:shd w:val="clear" w:color="auto" w:fill="FFFFFF" w:themeFill="background1"/>
        <w:bidi/>
        <w:spacing w:after="0"/>
        <w:jc w:val="both"/>
        <w:rPr>
          <w:rFonts w:ascii="Traditional Arabic" w:hAnsi="Traditional Arabic" w:cs="Traditional Arabic"/>
          <w:sz w:val="36"/>
          <w:szCs w:val="36"/>
          <w:rtl/>
          <w:lang w:bidi="ar-DZ"/>
        </w:rPr>
      </w:pPr>
      <w:r w:rsidRPr="008C0860">
        <w:rPr>
          <w:rFonts w:ascii="Traditional Arabic" w:hAnsi="Traditional Arabic" w:cs="Traditional Arabic"/>
          <w:sz w:val="36"/>
          <w:szCs w:val="36"/>
          <w:rtl/>
          <w:lang w:bidi="ar-DZ"/>
        </w:rPr>
        <w:t xml:space="preserve">- وضع الدروس في مساقات إلكترونية مفتوحة المصدر </w:t>
      </w:r>
      <w:r w:rsidRPr="000A72CE">
        <w:rPr>
          <w:rFonts w:asciiTheme="majorBidi" w:hAnsiTheme="majorBidi" w:cstheme="majorBidi"/>
          <w:sz w:val="32"/>
          <w:szCs w:val="32"/>
          <w:lang w:bidi="ar-DZ"/>
        </w:rPr>
        <w:t xml:space="preserve">MOOC </w:t>
      </w:r>
      <w:r w:rsidRPr="008C0860">
        <w:rPr>
          <w:rFonts w:ascii="Traditional Arabic" w:hAnsi="Traditional Arabic" w:cs="Traditional Arabic"/>
          <w:sz w:val="36"/>
          <w:szCs w:val="36"/>
          <w:rtl/>
          <w:lang w:bidi="ar-DZ"/>
        </w:rPr>
        <w:t xml:space="preserve"> </w:t>
      </w:r>
      <w:r w:rsidR="000A72CE">
        <w:rPr>
          <w:rFonts w:ascii="Traditional Arabic" w:hAnsi="Traditional Arabic" w:cs="Traditional Arabic"/>
          <w:sz w:val="36"/>
          <w:szCs w:val="36"/>
          <w:lang w:bidi="ar-DZ"/>
        </w:rPr>
        <w:t xml:space="preserve"> </w:t>
      </w:r>
      <w:r w:rsidRPr="008C0860">
        <w:rPr>
          <w:rFonts w:ascii="Traditional Arabic" w:hAnsi="Traditional Arabic" w:cs="Traditional Arabic"/>
          <w:sz w:val="36"/>
          <w:szCs w:val="36"/>
          <w:rtl/>
          <w:lang w:bidi="ar-DZ"/>
        </w:rPr>
        <w:t xml:space="preserve">كالتعرف على منصة </w:t>
      </w:r>
      <w:r w:rsidRPr="000A72CE">
        <w:rPr>
          <w:rFonts w:asciiTheme="majorBidi" w:hAnsiTheme="majorBidi" w:cstheme="majorBidi"/>
          <w:sz w:val="32"/>
          <w:szCs w:val="32"/>
          <w:lang w:bidi="ar-DZ"/>
        </w:rPr>
        <w:t>EDX</w:t>
      </w:r>
    </w:p>
    <w:p w:rsidR="008C0860" w:rsidRPr="008C0860" w:rsidRDefault="008C0860" w:rsidP="000A72CE">
      <w:pPr>
        <w:shd w:val="clear" w:color="auto" w:fill="FFFFFF" w:themeFill="background1"/>
        <w:bidi/>
        <w:spacing w:after="0"/>
        <w:jc w:val="both"/>
        <w:rPr>
          <w:rFonts w:ascii="Traditional Arabic" w:hAnsi="Traditional Arabic" w:cs="Traditional Arabic"/>
          <w:sz w:val="36"/>
          <w:szCs w:val="36"/>
          <w:rtl/>
          <w:lang w:bidi="ar-DZ"/>
        </w:rPr>
      </w:pPr>
      <w:r w:rsidRPr="008C0860">
        <w:rPr>
          <w:rFonts w:ascii="Traditional Arabic" w:hAnsi="Traditional Arabic" w:cs="Traditional Arabic"/>
          <w:sz w:val="36"/>
          <w:szCs w:val="36"/>
          <w:rtl/>
          <w:lang w:bidi="ar-DZ"/>
        </w:rPr>
        <w:t xml:space="preserve">-  التعرف على تقنيات تعليمية حديثة كالعمل ببرنامج </w:t>
      </w:r>
      <w:r w:rsidRPr="000A72CE">
        <w:rPr>
          <w:rFonts w:asciiTheme="majorBidi" w:hAnsiTheme="majorBidi" w:cstheme="majorBidi"/>
          <w:sz w:val="32"/>
          <w:szCs w:val="32"/>
          <w:lang w:bidi="ar-DZ"/>
        </w:rPr>
        <w:t xml:space="preserve"> </w:t>
      </w:r>
      <w:proofErr w:type="spellStart"/>
      <w:r w:rsidRPr="000A72CE">
        <w:rPr>
          <w:rFonts w:asciiTheme="majorBidi" w:hAnsiTheme="majorBidi" w:cstheme="majorBidi"/>
          <w:sz w:val="32"/>
          <w:szCs w:val="32"/>
          <w:lang w:bidi="ar-DZ"/>
        </w:rPr>
        <w:t>Vue</w:t>
      </w:r>
      <w:proofErr w:type="spellEnd"/>
      <w:r w:rsidRPr="000A72CE">
        <w:rPr>
          <w:rFonts w:asciiTheme="majorBidi" w:hAnsiTheme="majorBidi" w:cstheme="majorBidi"/>
          <w:sz w:val="32"/>
          <w:szCs w:val="32"/>
          <w:lang w:bidi="ar-DZ"/>
        </w:rPr>
        <w:t xml:space="preserve"> </w:t>
      </w:r>
      <w:r w:rsidRPr="000A72CE">
        <w:rPr>
          <w:rFonts w:asciiTheme="majorBidi" w:hAnsiTheme="majorBidi" w:cstheme="majorBidi"/>
          <w:sz w:val="32"/>
          <w:szCs w:val="32"/>
          <w:rtl/>
          <w:lang w:bidi="ar-DZ"/>
        </w:rPr>
        <w:t xml:space="preserve"> و </w:t>
      </w:r>
      <w:proofErr w:type="spellStart"/>
      <w:r w:rsidRPr="000A72CE">
        <w:rPr>
          <w:rFonts w:asciiTheme="majorBidi" w:hAnsiTheme="majorBidi" w:cstheme="majorBidi"/>
          <w:sz w:val="32"/>
          <w:szCs w:val="32"/>
          <w:lang w:bidi="ar-DZ"/>
        </w:rPr>
        <w:t>Opale</w:t>
      </w:r>
      <w:proofErr w:type="spellEnd"/>
      <w:r w:rsidRPr="008C0860">
        <w:rPr>
          <w:rFonts w:ascii="Traditional Arabic" w:hAnsi="Traditional Arabic" w:cs="Traditional Arabic"/>
          <w:sz w:val="36"/>
          <w:szCs w:val="36"/>
          <w:rtl/>
          <w:lang w:bidi="ar-DZ"/>
        </w:rPr>
        <w:t xml:space="preserve"> </w:t>
      </w:r>
    </w:p>
    <w:p w:rsidR="008C0860" w:rsidRPr="008C0860" w:rsidRDefault="008C0860" w:rsidP="000A72CE">
      <w:pPr>
        <w:shd w:val="clear" w:color="auto" w:fill="FFFFFF" w:themeFill="background1"/>
        <w:bidi/>
        <w:spacing w:after="0"/>
        <w:jc w:val="both"/>
        <w:rPr>
          <w:rFonts w:ascii="Traditional Arabic" w:hAnsi="Traditional Arabic" w:cs="Traditional Arabic"/>
          <w:sz w:val="36"/>
          <w:szCs w:val="36"/>
          <w:rtl/>
          <w:lang w:bidi="ar-DZ"/>
        </w:rPr>
      </w:pPr>
      <w:r w:rsidRPr="008C0860">
        <w:rPr>
          <w:rFonts w:ascii="Traditional Arabic" w:hAnsi="Traditional Arabic" w:cs="Traditional Arabic"/>
          <w:sz w:val="36"/>
          <w:szCs w:val="36"/>
          <w:rtl/>
          <w:lang w:bidi="ar-DZ"/>
        </w:rPr>
        <w:t>- التعرف على كيفية تصميم فيديو بيداغوجي، وبالتالي تعلم تقنيات إخراج الفيديو أو ما يسمى بالمونتاج وطريقة التنشيط.</w:t>
      </w:r>
    </w:p>
    <w:p w:rsidR="008C0860" w:rsidRPr="008C0860" w:rsidRDefault="008C0860" w:rsidP="008C0860">
      <w:pPr>
        <w:shd w:val="clear" w:color="auto" w:fill="FFFFFF" w:themeFill="background1"/>
        <w:bidi/>
        <w:jc w:val="both"/>
        <w:rPr>
          <w:rFonts w:ascii="Traditional Arabic" w:hAnsi="Traditional Arabic" w:cs="Traditional Arabic"/>
          <w:sz w:val="36"/>
          <w:szCs w:val="36"/>
          <w:rtl/>
          <w:lang w:bidi="ar-DZ"/>
        </w:rPr>
      </w:pPr>
      <w:r w:rsidRPr="008C0860">
        <w:rPr>
          <w:rFonts w:ascii="Traditional Arabic" w:hAnsi="Traditional Arabic" w:cs="Traditional Arabic"/>
          <w:sz w:val="36"/>
          <w:szCs w:val="36"/>
          <w:rtl/>
          <w:lang w:bidi="ar-DZ"/>
        </w:rPr>
        <w:t xml:space="preserve">- تعلم القدرة على النقاش والتفاعل مع الآخرين إلكترونيا عن طريق </w:t>
      </w:r>
      <w:r w:rsidRPr="008C0860">
        <w:rPr>
          <w:rFonts w:ascii="Traditional Arabic" w:hAnsi="Traditional Arabic" w:cs="Traditional Arabic"/>
          <w:sz w:val="36"/>
          <w:szCs w:val="36"/>
          <w:lang w:bidi="ar-DZ"/>
        </w:rPr>
        <w:t xml:space="preserve">Google meet </w:t>
      </w:r>
      <w:r w:rsidRPr="008C0860">
        <w:rPr>
          <w:rFonts w:ascii="Traditional Arabic" w:hAnsi="Traditional Arabic" w:cs="Traditional Arabic"/>
          <w:sz w:val="36"/>
          <w:szCs w:val="36"/>
          <w:rtl/>
          <w:lang w:bidi="ar-DZ"/>
        </w:rPr>
        <w:t xml:space="preserve"> و </w:t>
      </w:r>
      <w:r w:rsidRPr="008C0860">
        <w:rPr>
          <w:rFonts w:ascii="Traditional Arabic" w:hAnsi="Traditional Arabic" w:cs="Traditional Arabic"/>
          <w:sz w:val="36"/>
          <w:szCs w:val="36"/>
          <w:lang w:bidi="ar-DZ"/>
        </w:rPr>
        <w:t>Wiki</w:t>
      </w:r>
      <w:r w:rsidRPr="008C0860">
        <w:rPr>
          <w:rFonts w:ascii="Traditional Arabic" w:hAnsi="Traditional Arabic" w:cs="Traditional Arabic"/>
          <w:sz w:val="36"/>
          <w:szCs w:val="36"/>
          <w:rtl/>
          <w:lang w:bidi="ar-DZ"/>
        </w:rPr>
        <w:t xml:space="preserve"> وتعزيز العمل الجماعي بين الأساتذة.</w:t>
      </w:r>
    </w:p>
    <w:p w:rsidR="008C0860" w:rsidRPr="008C0860" w:rsidRDefault="008C0860" w:rsidP="008C0860">
      <w:pPr>
        <w:shd w:val="clear" w:color="auto" w:fill="FFFFFF" w:themeFill="background1"/>
        <w:bidi/>
        <w:jc w:val="both"/>
        <w:rPr>
          <w:rFonts w:ascii="Traditional Arabic" w:hAnsi="Traditional Arabic" w:cs="Traditional Arabic"/>
          <w:sz w:val="36"/>
          <w:szCs w:val="36"/>
          <w:rtl/>
          <w:lang w:bidi="ar-DZ"/>
        </w:rPr>
      </w:pPr>
      <w:r w:rsidRPr="008C0860">
        <w:rPr>
          <w:rFonts w:ascii="Traditional Arabic" w:hAnsi="Traditional Arabic" w:cs="Traditional Arabic"/>
          <w:sz w:val="36"/>
          <w:szCs w:val="36"/>
          <w:rtl/>
          <w:lang w:bidi="ar-DZ"/>
        </w:rPr>
        <w:t>- التعرف على كيفية هيكلة وتصميم الدروس وفق الأنظمة الثلاث (الدخول، التعلم، الخروج).</w:t>
      </w:r>
    </w:p>
    <w:p w:rsidR="008C0860" w:rsidRPr="008C0860" w:rsidRDefault="008C0860" w:rsidP="008C0860">
      <w:pPr>
        <w:shd w:val="clear" w:color="auto" w:fill="FFFFFF" w:themeFill="background1"/>
        <w:bidi/>
        <w:ind w:firstLine="540"/>
        <w:jc w:val="both"/>
        <w:rPr>
          <w:rFonts w:ascii="Traditional Arabic" w:hAnsi="Traditional Arabic" w:cs="Traditional Arabic"/>
          <w:sz w:val="36"/>
          <w:szCs w:val="36"/>
          <w:rtl/>
          <w:lang w:bidi="ar-DZ"/>
        </w:rPr>
      </w:pPr>
      <w:r w:rsidRPr="008C0860">
        <w:rPr>
          <w:rFonts w:ascii="Traditional Arabic" w:hAnsi="Traditional Arabic" w:cs="Traditional Arabic"/>
          <w:sz w:val="36"/>
          <w:szCs w:val="36"/>
          <w:rtl/>
          <w:lang w:bidi="ar-DZ"/>
        </w:rPr>
        <w:t xml:space="preserve">وبالتالي فإن التكوين البيداغوجي يعتبر فرصة سانحة لجميع الأساتذة الجدد لتنمية وتطوير مهاراتهم، مما يعمل على ترقية المستوى الأكاديمي للأساتذة، بالتعرف على طريقة جديدة في التعليم ألا وهي إعداد الدروس عن طريق الويب وغيرها من الآليات الجديدة، خاصة مع صدور القرار الأخير رقم 144 الذي يعدل ويتمم القرار 932، بحيث تم حصر برنامج المرافقة البيداغوجية في 5 محاور فقط وفقا لنص المادة 4 منه، وتم التركيز على الكفاءات اللغوية للأستاذ فبعد أن كان يتم عبر المنصة الرقمية الجامعية  </w:t>
      </w:r>
      <w:r w:rsidRPr="008C0860">
        <w:rPr>
          <w:rFonts w:ascii="Traditional Arabic" w:hAnsi="Traditional Arabic" w:cs="Traditional Arabic"/>
          <w:sz w:val="36"/>
          <w:szCs w:val="36"/>
        </w:rPr>
        <w:t>DUAL</w:t>
      </w:r>
      <w:r w:rsidRPr="008C0860">
        <w:rPr>
          <w:rFonts w:ascii="Traditional Arabic" w:hAnsi="Traditional Arabic" w:cs="Traditional Arabic"/>
          <w:sz w:val="36"/>
          <w:szCs w:val="36"/>
          <w:rtl/>
          <w:lang w:bidi="ar-DZ"/>
        </w:rPr>
        <w:t xml:space="preserve"> ، أصبح يدرس حسب نص المادة 4 مكرر وفق للإطار المرجعي الأوروبي المشترك للغات من خلال:</w:t>
      </w:r>
    </w:p>
    <w:p w:rsidR="008C0860" w:rsidRPr="008C0860" w:rsidRDefault="008C0860" w:rsidP="000A72CE">
      <w:pPr>
        <w:shd w:val="clear" w:color="auto" w:fill="FFFFFF" w:themeFill="background1"/>
        <w:bidi/>
        <w:spacing w:after="0"/>
        <w:jc w:val="both"/>
        <w:rPr>
          <w:rFonts w:ascii="Traditional Arabic" w:hAnsi="Traditional Arabic" w:cs="Traditional Arabic"/>
          <w:sz w:val="36"/>
          <w:szCs w:val="36"/>
          <w:lang w:bidi="ar-DZ"/>
        </w:rPr>
      </w:pPr>
      <w:r w:rsidRPr="008C0860">
        <w:rPr>
          <w:rFonts w:ascii="Traditional Arabic" w:hAnsi="Traditional Arabic" w:cs="Traditional Arabic"/>
          <w:sz w:val="36"/>
          <w:szCs w:val="36"/>
          <w:rtl/>
          <w:lang w:bidi="ar-DZ"/>
        </w:rPr>
        <w:t xml:space="preserve">- مركز التعليم المكثف للغات </w:t>
      </w:r>
      <w:r w:rsidRPr="00C327F9">
        <w:rPr>
          <w:rFonts w:asciiTheme="majorBidi" w:hAnsiTheme="majorBidi" w:cstheme="majorBidi"/>
          <w:sz w:val="32"/>
          <w:szCs w:val="32"/>
          <w:lang w:bidi="ar-DZ"/>
        </w:rPr>
        <w:t>CEIL</w:t>
      </w:r>
    </w:p>
    <w:p w:rsidR="008C0860" w:rsidRPr="008C0860" w:rsidRDefault="008C0860" w:rsidP="000A72CE">
      <w:pPr>
        <w:shd w:val="clear" w:color="auto" w:fill="FFFFFF" w:themeFill="background1"/>
        <w:bidi/>
        <w:spacing w:after="0"/>
        <w:jc w:val="both"/>
        <w:rPr>
          <w:rFonts w:ascii="Traditional Arabic" w:hAnsi="Traditional Arabic" w:cs="Traditional Arabic"/>
          <w:sz w:val="36"/>
          <w:szCs w:val="36"/>
          <w:rtl/>
          <w:lang w:bidi="ar-DZ"/>
        </w:rPr>
      </w:pPr>
      <w:r w:rsidRPr="008C0860">
        <w:rPr>
          <w:rFonts w:ascii="Traditional Arabic" w:hAnsi="Traditional Arabic" w:cs="Traditional Arabic"/>
          <w:sz w:val="36"/>
          <w:szCs w:val="36"/>
          <w:rtl/>
          <w:lang w:bidi="ar-DZ"/>
        </w:rPr>
        <w:t xml:space="preserve">- منصة الجامعة الرقمية الجزائرية </w:t>
      </w:r>
      <w:r w:rsidRPr="00C327F9">
        <w:rPr>
          <w:rFonts w:asciiTheme="majorBidi" w:hAnsiTheme="majorBidi" w:cstheme="majorBidi"/>
          <w:sz w:val="32"/>
          <w:szCs w:val="32"/>
        </w:rPr>
        <w:t>DUAL</w:t>
      </w:r>
    </w:p>
    <w:p w:rsidR="008C0860" w:rsidRPr="008C0860" w:rsidRDefault="008C0860" w:rsidP="000A72CE">
      <w:pPr>
        <w:shd w:val="clear" w:color="auto" w:fill="FFFFFF" w:themeFill="background1"/>
        <w:bidi/>
        <w:spacing w:after="0"/>
        <w:jc w:val="both"/>
        <w:rPr>
          <w:rFonts w:ascii="Traditional Arabic" w:hAnsi="Traditional Arabic" w:cs="Traditional Arabic"/>
          <w:sz w:val="36"/>
          <w:szCs w:val="36"/>
          <w:lang w:bidi="ar-DZ"/>
        </w:rPr>
      </w:pPr>
      <w:r w:rsidRPr="008C0860">
        <w:rPr>
          <w:rFonts w:ascii="Traditional Arabic" w:hAnsi="Traditional Arabic" w:cs="Traditional Arabic"/>
          <w:sz w:val="36"/>
          <w:szCs w:val="36"/>
          <w:rtl/>
          <w:lang w:bidi="ar-DZ"/>
        </w:rPr>
        <w:lastRenderedPageBreak/>
        <w:t xml:space="preserve">- المؤسسات الخاصة  </w:t>
      </w:r>
    </w:p>
    <w:p w:rsidR="008C0860" w:rsidRPr="008C0860" w:rsidRDefault="008C0860" w:rsidP="000A72CE">
      <w:pPr>
        <w:tabs>
          <w:tab w:val="left" w:pos="566"/>
          <w:tab w:val="left" w:pos="991"/>
        </w:tabs>
        <w:bidi/>
        <w:spacing w:after="0"/>
        <w:ind w:firstLine="557"/>
        <w:jc w:val="both"/>
        <w:rPr>
          <w:rFonts w:ascii="Traditional Arabic" w:hAnsi="Traditional Arabic" w:cs="Traditional Arabic"/>
          <w:sz w:val="36"/>
          <w:szCs w:val="36"/>
          <w:rtl/>
        </w:rPr>
      </w:pPr>
      <w:r w:rsidRPr="008C0860">
        <w:rPr>
          <w:rFonts w:ascii="Traditional Arabic" w:hAnsi="Traditional Arabic" w:cs="Traditional Arabic"/>
          <w:sz w:val="36"/>
          <w:szCs w:val="36"/>
          <w:rtl/>
          <w:lang w:bidi="ar-DZ"/>
        </w:rPr>
        <w:t xml:space="preserve">على أن يتم الالتحاق بها بعد إجراء اختبار لتحديد المستوى، إضافة للغة الإنجليزية للتخصص </w:t>
      </w:r>
      <w:r w:rsidRPr="00C327F9">
        <w:rPr>
          <w:rFonts w:asciiTheme="majorBidi" w:hAnsiTheme="majorBidi" w:cstheme="majorBidi"/>
          <w:sz w:val="32"/>
          <w:szCs w:val="32"/>
          <w:lang w:bidi="ar-DZ"/>
        </w:rPr>
        <w:t>ESP</w:t>
      </w:r>
      <w:r w:rsidRPr="00C327F9">
        <w:rPr>
          <w:rFonts w:asciiTheme="majorBidi" w:hAnsiTheme="majorBidi" w:cstheme="majorBidi"/>
          <w:sz w:val="32"/>
          <w:szCs w:val="32"/>
          <w:rtl/>
          <w:lang w:bidi="ar-DZ"/>
        </w:rPr>
        <w:t xml:space="preserve"> أو </w:t>
      </w:r>
      <w:r w:rsidRPr="00C327F9">
        <w:rPr>
          <w:rFonts w:asciiTheme="majorBidi" w:hAnsiTheme="majorBidi" w:cstheme="majorBidi"/>
          <w:sz w:val="32"/>
          <w:szCs w:val="32"/>
          <w:lang w:bidi="ar-DZ"/>
        </w:rPr>
        <w:t>English for Specific Purposes</w:t>
      </w:r>
      <w:r w:rsidRPr="008C0860">
        <w:rPr>
          <w:rFonts w:ascii="Traditional Arabic" w:hAnsi="Traditional Arabic" w:cs="Traditional Arabic"/>
          <w:sz w:val="36"/>
          <w:szCs w:val="36"/>
          <w:rtl/>
          <w:lang w:bidi="ar-DZ"/>
        </w:rPr>
        <w:t xml:space="preserve"> ، بمعنى اللغة الانجليزية لأغراض التخصص وهو أمر إيجابي لأنه سوف يلبي احتياجات الأستاذ المتكون من اللغة الإنجليزية في مجال تخصصه، ويركز بشكل أساسي على المصطلحات والمهارات التي يحتاجها الأستاذ في سياق عمله.</w:t>
      </w:r>
      <w:r w:rsidRPr="008C0860">
        <w:rPr>
          <w:rStyle w:val="EndnoteReference"/>
          <w:rFonts w:ascii="Traditional Arabic" w:hAnsi="Traditional Arabic" w:cs="Traditional Arabic"/>
          <w:sz w:val="36"/>
          <w:szCs w:val="36"/>
          <w:rtl/>
          <w:lang w:bidi="ar-DZ"/>
        </w:rPr>
        <w:endnoteReference w:id="12"/>
      </w:r>
    </w:p>
    <w:p w:rsidR="008C0860" w:rsidRPr="008C0860" w:rsidRDefault="008C0860" w:rsidP="000A72CE">
      <w:pPr>
        <w:shd w:val="clear" w:color="auto" w:fill="FFFFFF" w:themeFill="background1"/>
        <w:bidi/>
        <w:spacing w:after="0"/>
        <w:jc w:val="both"/>
        <w:rPr>
          <w:rFonts w:ascii="Traditional Arabic" w:hAnsi="Traditional Arabic" w:cs="Traditional Arabic"/>
          <w:b/>
          <w:bCs/>
          <w:sz w:val="36"/>
          <w:szCs w:val="36"/>
          <w:rtl/>
          <w:lang w:bidi="ar-DZ"/>
        </w:rPr>
      </w:pPr>
      <w:r w:rsidRPr="008C0860">
        <w:rPr>
          <w:rFonts w:ascii="Traditional Arabic" w:hAnsi="Traditional Arabic" w:cs="Traditional Arabic"/>
          <w:b/>
          <w:bCs/>
          <w:sz w:val="36"/>
          <w:szCs w:val="36"/>
          <w:rtl/>
        </w:rPr>
        <w:t xml:space="preserve">2.3. </w:t>
      </w:r>
      <w:r w:rsidRPr="008C0860">
        <w:rPr>
          <w:rFonts w:ascii="Traditional Arabic" w:hAnsi="Traditional Arabic" w:cs="Traditional Arabic"/>
          <w:b/>
          <w:bCs/>
          <w:sz w:val="36"/>
          <w:szCs w:val="36"/>
          <w:rtl/>
          <w:lang w:bidi="ar-DZ"/>
        </w:rPr>
        <w:t>سلبيات وصعوبات التكوين البيداغوجي للأستاذ الجامعي</w:t>
      </w:r>
    </w:p>
    <w:p w:rsidR="008C0860" w:rsidRPr="008C0860" w:rsidRDefault="008C0860" w:rsidP="000A72CE">
      <w:pPr>
        <w:shd w:val="clear" w:color="auto" w:fill="FFFFFF" w:themeFill="background1"/>
        <w:bidi/>
        <w:spacing w:after="0"/>
        <w:ind w:firstLine="540"/>
        <w:jc w:val="both"/>
        <w:rPr>
          <w:rFonts w:ascii="Traditional Arabic" w:hAnsi="Traditional Arabic" w:cs="Traditional Arabic"/>
          <w:sz w:val="36"/>
          <w:szCs w:val="36"/>
          <w:rtl/>
          <w:lang w:bidi="ar-DZ"/>
        </w:rPr>
      </w:pPr>
      <w:r w:rsidRPr="008C0860">
        <w:rPr>
          <w:rFonts w:ascii="Traditional Arabic" w:hAnsi="Traditional Arabic" w:cs="Traditional Arabic"/>
          <w:sz w:val="36"/>
          <w:szCs w:val="36"/>
          <w:rtl/>
        </w:rPr>
        <w:t xml:space="preserve"> </w:t>
      </w:r>
      <w:r w:rsidRPr="008C0860">
        <w:rPr>
          <w:rFonts w:ascii="Traditional Arabic" w:hAnsi="Traditional Arabic" w:cs="Traditional Arabic"/>
          <w:sz w:val="36"/>
          <w:szCs w:val="36"/>
          <w:rtl/>
          <w:lang w:bidi="ar-DZ"/>
        </w:rPr>
        <w:t xml:space="preserve">رغم أن هذا التكوين وسيلة أساسية لتحسين الأداء المهني للأستاذ الجامعي وتعزيز جودة التعليم العالي، وأيضا جهود الوزارة الوصية لإنجاحه، إلا أن هناك بعض السلبيات التي تعيق تحقيق أهدافه بشكل كامل تتفاوت بين الجوانب التنظيمية، التطبيقية، وحتى الفردية، وفيمايلي عرض بعض العقبات المرتبطة ببرامج التكوين التي قد تؤثر على تحقيق النتائج المرجوة حتى تتم معالجتها وتجاوزها، والتي من أهمها: </w:t>
      </w:r>
    </w:p>
    <w:p w:rsidR="008C0860" w:rsidRPr="008C0860" w:rsidRDefault="008C0860" w:rsidP="000A72CE">
      <w:pPr>
        <w:shd w:val="clear" w:color="auto" w:fill="FFFFFF" w:themeFill="background1"/>
        <w:bidi/>
        <w:spacing w:after="0"/>
        <w:jc w:val="both"/>
        <w:rPr>
          <w:rFonts w:ascii="Traditional Arabic" w:hAnsi="Traditional Arabic" w:cs="Traditional Arabic"/>
          <w:sz w:val="36"/>
          <w:szCs w:val="36"/>
          <w:rtl/>
          <w:lang w:bidi="ar-DZ"/>
        </w:rPr>
      </w:pPr>
      <w:r w:rsidRPr="008C0860">
        <w:rPr>
          <w:rFonts w:ascii="Traditional Arabic" w:hAnsi="Traditional Arabic" w:cs="Traditional Arabic"/>
          <w:sz w:val="36"/>
          <w:szCs w:val="36"/>
          <w:rtl/>
          <w:lang w:bidi="ar-DZ"/>
        </w:rPr>
        <w:t xml:space="preserve">- </w:t>
      </w:r>
      <w:r w:rsidRPr="008C0860">
        <w:rPr>
          <w:rFonts w:ascii="Traditional Arabic" w:hAnsi="Traditional Arabic" w:cs="Traditional Arabic"/>
          <w:b/>
          <w:bCs/>
          <w:sz w:val="36"/>
          <w:szCs w:val="36"/>
          <w:rtl/>
          <w:lang w:bidi="ar-DZ"/>
        </w:rPr>
        <w:t>غياب المتابعة والتقييم</w:t>
      </w:r>
      <w:r w:rsidRPr="008C0860">
        <w:rPr>
          <w:rFonts w:ascii="Traditional Arabic" w:hAnsi="Traditional Arabic" w:cs="Traditional Arabic"/>
          <w:sz w:val="36"/>
          <w:szCs w:val="36"/>
          <w:rtl/>
          <w:lang w:bidi="ar-DZ"/>
        </w:rPr>
        <w:t>: وهذا من خلال غياب الأساتذة المكونين عن بعد والمرافقين للأفواج وغياب المعلومات حول الأنشطة مما أدى لبعض الغموض، وبالتالي عدم استفادة الأستاذ من النشاط لأن هناك العديد من الأساتذة لا يتحكمون في أبجديات الوسائل الرقمية، وليس كل الأساتذة لديهم نفس المستوى من المهارات التكنولوجية.</w:t>
      </w:r>
    </w:p>
    <w:p w:rsidR="008C0860" w:rsidRPr="008C0860" w:rsidRDefault="008C0860" w:rsidP="000A72CE">
      <w:pPr>
        <w:shd w:val="clear" w:color="auto" w:fill="FFFFFF" w:themeFill="background1"/>
        <w:bidi/>
        <w:spacing w:after="0"/>
        <w:jc w:val="both"/>
        <w:rPr>
          <w:rFonts w:ascii="Traditional Arabic" w:hAnsi="Traditional Arabic" w:cs="Traditional Arabic"/>
          <w:sz w:val="36"/>
          <w:szCs w:val="36"/>
          <w:rtl/>
          <w:lang w:bidi="ar-DZ"/>
        </w:rPr>
      </w:pPr>
      <w:r w:rsidRPr="008C0860">
        <w:rPr>
          <w:rFonts w:ascii="Traditional Arabic" w:hAnsi="Traditional Arabic" w:cs="Traditional Arabic"/>
          <w:sz w:val="36"/>
          <w:szCs w:val="36"/>
          <w:rtl/>
          <w:lang w:bidi="ar-DZ"/>
        </w:rPr>
        <w:t xml:space="preserve">- </w:t>
      </w:r>
      <w:r w:rsidRPr="008C0860">
        <w:rPr>
          <w:rFonts w:ascii="Traditional Arabic" w:hAnsi="Traditional Arabic" w:cs="Traditional Arabic"/>
          <w:b/>
          <w:bCs/>
          <w:sz w:val="36"/>
          <w:szCs w:val="36"/>
          <w:rtl/>
          <w:lang w:bidi="ar-DZ"/>
        </w:rPr>
        <w:t>ضيق الوقت وتكثيف البرامج</w:t>
      </w:r>
      <w:r w:rsidRPr="008C0860">
        <w:rPr>
          <w:rFonts w:ascii="Traditional Arabic" w:hAnsi="Traditional Arabic" w:cs="Traditional Arabic"/>
          <w:sz w:val="36"/>
          <w:szCs w:val="36"/>
          <w:rtl/>
          <w:lang w:bidi="ar-DZ"/>
        </w:rPr>
        <w:t>: ففي ظل ظروف عمل الأستاذ والعديد من الأعمال البيداغوجية الموكلة إليه في مؤسسته الجامعية، هناك بعض الأنشطة على مستوى المنصة تتطلب جهد وتركيز عالي لإتمامها على الشكل المطلوب، وعليه هذا التكوين يكون عبء مضاف للأستاذ، فلما يشعر الأستاذ بالإرهاق نتيجة البرامج المكثفة ينعكس بشكل سلبي على أدائه المهني.</w:t>
      </w:r>
      <w:r w:rsidRPr="008C0860">
        <w:rPr>
          <w:rStyle w:val="EndnoteReference"/>
          <w:rFonts w:ascii="Traditional Arabic" w:hAnsi="Traditional Arabic" w:cs="Traditional Arabic"/>
          <w:sz w:val="36"/>
          <w:szCs w:val="36"/>
          <w:rtl/>
          <w:lang w:bidi="ar-DZ"/>
        </w:rPr>
        <w:endnoteReference w:id="13"/>
      </w:r>
      <w:r w:rsidRPr="008C0860">
        <w:rPr>
          <w:rFonts w:ascii="Traditional Arabic" w:hAnsi="Traditional Arabic" w:cs="Traditional Arabic"/>
          <w:sz w:val="36"/>
          <w:szCs w:val="36"/>
          <w:rtl/>
          <w:lang w:bidi="ar-DZ"/>
        </w:rPr>
        <w:t xml:space="preserve">   </w:t>
      </w:r>
    </w:p>
    <w:p w:rsidR="008C0860" w:rsidRPr="008C0860" w:rsidRDefault="008C0860" w:rsidP="000A72CE">
      <w:pPr>
        <w:shd w:val="clear" w:color="auto" w:fill="FFFFFF" w:themeFill="background1"/>
        <w:bidi/>
        <w:spacing w:after="0"/>
        <w:jc w:val="both"/>
        <w:rPr>
          <w:rFonts w:ascii="Traditional Arabic" w:hAnsi="Traditional Arabic" w:cs="Traditional Arabic"/>
          <w:sz w:val="36"/>
          <w:szCs w:val="36"/>
          <w:rtl/>
          <w:lang w:bidi="ar-DZ"/>
        </w:rPr>
      </w:pPr>
      <w:r w:rsidRPr="008C0860">
        <w:rPr>
          <w:rFonts w:ascii="Traditional Arabic" w:hAnsi="Traditional Arabic" w:cs="Traditional Arabic"/>
          <w:sz w:val="36"/>
          <w:szCs w:val="36"/>
          <w:rtl/>
          <w:lang w:bidi="ar-DZ"/>
        </w:rPr>
        <w:t xml:space="preserve">- </w:t>
      </w:r>
      <w:r w:rsidRPr="008C0860">
        <w:rPr>
          <w:rFonts w:ascii="Traditional Arabic" w:hAnsi="Traditional Arabic" w:cs="Traditional Arabic"/>
          <w:b/>
          <w:bCs/>
          <w:sz w:val="36"/>
          <w:szCs w:val="36"/>
          <w:rtl/>
          <w:lang w:bidi="ar-DZ"/>
        </w:rPr>
        <w:t>تعطل منصة التكوين باستمرار</w:t>
      </w:r>
      <w:r w:rsidRPr="008C0860">
        <w:rPr>
          <w:rFonts w:ascii="Traditional Arabic" w:hAnsi="Traditional Arabic" w:cs="Traditional Arabic"/>
          <w:sz w:val="36"/>
          <w:szCs w:val="36"/>
          <w:rtl/>
          <w:lang w:bidi="ar-DZ"/>
        </w:rPr>
        <w:t>: مما كان يتسبب لعدم الدخول للمنصة وتسبب أيضا في التأخر لإنجاز النشاطات في الوقت المطلوب، لهذا يجب حل هذه المشكلة التقنية وتحسين الأداء العام للمنصة.</w:t>
      </w:r>
    </w:p>
    <w:p w:rsidR="008C0860" w:rsidRPr="008C0860" w:rsidRDefault="008C0860" w:rsidP="000A72CE">
      <w:pPr>
        <w:shd w:val="clear" w:color="auto" w:fill="FFFFFF" w:themeFill="background1"/>
        <w:bidi/>
        <w:spacing w:after="0"/>
        <w:jc w:val="both"/>
        <w:rPr>
          <w:rFonts w:ascii="Traditional Arabic" w:hAnsi="Traditional Arabic" w:cs="Traditional Arabic"/>
          <w:sz w:val="36"/>
          <w:szCs w:val="36"/>
          <w:rtl/>
          <w:lang w:bidi="ar-DZ"/>
        </w:rPr>
      </w:pPr>
      <w:r w:rsidRPr="008C0860">
        <w:rPr>
          <w:rFonts w:ascii="Traditional Arabic" w:hAnsi="Traditional Arabic" w:cs="Traditional Arabic"/>
          <w:sz w:val="36"/>
          <w:szCs w:val="36"/>
          <w:rtl/>
          <w:lang w:bidi="ar-DZ"/>
        </w:rPr>
        <w:t xml:space="preserve">- </w:t>
      </w:r>
      <w:r w:rsidRPr="008C0860">
        <w:rPr>
          <w:rFonts w:ascii="Traditional Arabic" w:hAnsi="Traditional Arabic" w:cs="Traditional Arabic"/>
          <w:b/>
          <w:bCs/>
          <w:sz w:val="36"/>
          <w:szCs w:val="36"/>
          <w:rtl/>
          <w:lang w:bidi="ar-DZ"/>
        </w:rPr>
        <w:t>ضعف البنية التحثية التكنولوجية</w:t>
      </w:r>
      <w:r w:rsidRPr="008C0860">
        <w:rPr>
          <w:rFonts w:ascii="Traditional Arabic" w:hAnsi="Traditional Arabic" w:cs="Traditional Arabic"/>
          <w:sz w:val="36"/>
          <w:szCs w:val="36"/>
          <w:rtl/>
          <w:lang w:bidi="ar-DZ"/>
        </w:rPr>
        <w:t>: انقطاع شبكة الانترنت المستمر أثر بشكل كبير على عملية التكوين، مما أدى إلى إحباط الأساتذة من نتائج هذا التكوين وأصبحوا لا يولونه أية أهمية.</w:t>
      </w:r>
    </w:p>
    <w:p w:rsidR="008C0860" w:rsidRPr="008C0860" w:rsidRDefault="008C0860" w:rsidP="000A72CE">
      <w:pPr>
        <w:shd w:val="clear" w:color="auto" w:fill="FFFFFF" w:themeFill="background1"/>
        <w:bidi/>
        <w:spacing w:after="0"/>
        <w:jc w:val="both"/>
        <w:rPr>
          <w:rFonts w:ascii="Traditional Arabic" w:hAnsi="Traditional Arabic" w:cs="Traditional Arabic"/>
          <w:sz w:val="36"/>
          <w:szCs w:val="36"/>
          <w:rtl/>
          <w:lang w:bidi="ar-DZ"/>
        </w:rPr>
      </w:pPr>
      <w:r w:rsidRPr="008C0860">
        <w:rPr>
          <w:rFonts w:ascii="Traditional Arabic" w:hAnsi="Traditional Arabic" w:cs="Traditional Arabic"/>
          <w:sz w:val="36"/>
          <w:szCs w:val="36"/>
          <w:rtl/>
          <w:lang w:bidi="ar-DZ"/>
        </w:rPr>
        <w:lastRenderedPageBreak/>
        <w:t xml:space="preserve">- </w:t>
      </w:r>
      <w:r w:rsidRPr="008C0860">
        <w:rPr>
          <w:rFonts w:ascii="Traditional Arabic" w:hAnsi="Traditional Arabic" w:cs="Traditional Arabic"/>
          <w:b/>
          <w:bCs/>
          <w:sz w:val="36"/>
          <w:szCs w:val="36"/>
          <w:rtl/>
          <w:lang w:bidi="ar-DZ"/>
        </w:rPr>
        <w:t>نقص التفاعل المباشر</w:t>
      </w:r>
      <w:r w:rsidRPr="008C0860">
        <w:rPr>
          <w:rFonts w:ascii="Traditional Arabic" w:hAnsi="Traditional Arabic" w:cs="Traditional Arabic"/>
          <w:sz w:val="36"/>
          <w:szCs w:val="36"/>
          <w:rtl/>
          <w:lang w:bidi="ar-DZ"/>
        </w:rPr>
        <w:t xml:space="preserve">: فالتكوين عن بعد يفتقر للتفاعل الحيوي الذي يحدث في الجلسات الحضورية، لأن التفاعل الافتراضي أقل ديناميكية من التكوين الحضوري، مما يؤثر على الفهم والتطبيق العملي.   </w:t>
      </w:r>
    </w:p>
    <w:p w:rsidR="008C0860" w:rsidRPr="008C0860" w:rsidRDefault="008C0860" w:rsidP="000A72CE">
      <w:pPr>
        <w:shd w:val="clear" w:color="auto" w:fill="FFFFFF" w:themeFill="background1"/>
        <w:bidi/>
        <w:spacing w:after="0"/>
        <w:jc w:val="both"/>
        <w:rPr>
          <w:rFonts w:ascii="Traditional Arabic" w:hAnsi="Traditional Arabic" w:cs="Traditional Arabic"/>
          <w:sz w:val="36"/>
          <w:szCs w:val="36"/>
          <w:rtl/>
          <w:lang w:bidi="ar-DZ"/>
        </w:rPr>
      </w:pPr>
      <w:r w:rsidRPr="008C0860">
        <w:rPr>
          <w:rFonts w:ascii="Traditional Arabic" w:hAnsi="Traditional Arabic" w:cs="Traditional Arabic"/>
          <w:sz w:val="36"/>
          <w:szCs w:val="36"/>
          <w:rtl/>
          <w:lang w:bidi="ar-DZ"/>
        </w:rPr>
        <w:t xml:space="preserve">- </w:t>
      </w:r>
      <w:r w:rsidRPr="008C0860">
        <w:rPr>
          <w:rFonts w:ascii="Traditional Arabic" w:hAnsi="Traditional Arabic" w:cs="Traditional Arabic"/>
          <w:b/>
          <w:bCs/>
          <w:sz w:val="36"/>
          <w:szCs w:val="36"/>
          <w:rtl/>
          <w:lang w:bidi="ar-DZ"/>
        </w:rPr>
        <w:t>عدم توفر الوعي للتعليم عن بعد</w:t>
      </w:r>
      <w:r w:rsidRPr="008C0860">
        <w:rPr>
          <w:rFonts w:ascii="Traditional Arabic" w:hAnsi="Traditional Arabic" w:cs="Traditional Arabic"/>
          <w:sz w:val="36"/>
          <w:szCs w:val="36"/>
          <w:rtl/>
          <w:lang w:bidi="ar-DZ"/>
        </w:rPr>
        <w:t>: نظرا لعدم تجاوب الطلبة مع منصة موودل وقلة تفاعلهم وتحججهم بعدم توفر الأنترنت أو عدم توفر الحاسوب أو الهاتف، مما يحول دون الاستفادة من هذه الطريقة، فمن معايير تحقيق الجودة في التعليم العالي جودة الطالب، بحيث يجب توعية الطلبة حول التعليم الهجين، حتى يكون هناك تخريج طلبة يتمتعون بمواصفات الجودة في التعليم، والارتقاء بمستوى الطلبة الأكاديمي.</w:t>
      </w:r>
      <w:r w:rsidRPr="008C0860">
        <w:rPr>
          <w:rStyle w:val="EndnoteReference"/>
          <w:rFonts w:ascii="Traditional Arabic" w:hAnsi="Traditional Arabic" w:cs="Traditional Arabic"/>
          <w:sz w:val="36"/>
          <w:szCs w:val="36"/>
          <w:rtl/>
          <w:lang w:bidi="ar-DZ"/>
        </w:rPr>
        <w:endnoteReference w:id="14"/>
      </w:r>
      <w:r w:rsidRPr="008C0860">
        <w:rPr>
          <w:rFonts w:ascii="Traditional Arabic" w:hAnsi="Traditional Arabic" w:cs="Traditional Arabic"/>
          <w:sz w:val="36"/>
          <w:szCs w:val="36"/>
          <w:rtl/>
          <w:lang w:bidi="ar-DZ"/>
        </w:rPr>
        <w:t xml:space="preserve">   </w:t>
      </w:r>
    </w:p>
    <w:p w:rsidR="008C0860" w:rsidRPr="008C0860" w:rsidRDefault="008C0860" w:rsidP="000A72CE">
      <w:pPr>
        <w:shd w:val="clear" w:color="auto" w:fill="FFFFFF" w:themeFill="background1"/>
        <w:bidi/>
        <w:spacing w:after="0"/>
        <w:ind w:firstLine="540"/>
        <w:jc w:val="both"/>
        <w:rPr>
          <w:rFonts w:ascii="Traditional Arabic" w:hAnsi="Traditional Arabic" w:cs="Traditional Arabic"/>
          <w:sz w:val="36"/>
          <w:szCs w:val="36"/>
          <w:rtl/>
          <w:lang w:bidi="ar-DZ"/>
        </w:rPr>
      </w:pPr>
      <w:r w:rsidRPr="008C0860">
        <w:rPr>
          <w:rFonts w:ascii="Traditional Arabic" w:hAnsi="Traditional Arabic" w:cs="Traditional Arabic"/>
          <w:sz w:val="36"/>
          <w:szCs w:val="36"/>
          <w:rtl/>
          <w:lang w:bidi="ar-DZ"/>
        </w:rPr>
        <w:t>لهذا نقول، حتى يمكننا الحديث على جودة التعليم العالي والذي يرتبط بشكل أساسي بالأستاذ، يجب الحديث على جودة المحتوى وطريقة تقديمه، فإذا لم يكن محتوى التكوين مدروسا جيدا فقد لا يحقق الأهداف المرجوة، وأيضا مشاركة جميع العاملين في المؤسسات الجامعية ليكون كل فرد على علم ودراية بمسؤولياته، والتزامهم بنظام الجودة في خدماتهم من أجل تنمية مهاراتهم ومعارفهم.</w:t>
      </w:r>
      <w:r w:rsidRPr="008C0860">
        <w:rPr>
          <w:rStyle w:val="EndnoteReference"/>
          <w:rFonts w:ascii="Traditional Arabic" w:hAnsi="Traditional Arabic" w:cs="Traditional Arabic"/>
          <w:sz w:val="36"/>
          <w:szCs w:val="36"/>
          <w:rtl/>
          <w:lang w:bidi="ar-DZ"/>
        </w:rPr>
        <w:endnoteReference w:id="15"/>
      </w:r>
    </w:p>
    <w:p w:rsidR="008C0860" w:rsidRPr="008C0860" w:rsidRDefault="008C0860" w:rsidP="000A72CE">
      <w:pPr>
        <w:shd w:val="clear" w:color="auto" w:fill="FFFFFF" w:themeFill="background1"/>
        <w:bidi/>
        <w:spacing w:after="0"/>
        <w:ind w:firstLine="540"/>
        <w:jc w:val="both"/>
        <w:rPr>
          <w:rFonts w:ascii="Traditional Arabic" w:hAnsi="Traditional Arabic" w:cs="Traditional Arabic"/>
          <w:sz w:val="36"/>
          <w:szCs w:val="36"/>
          <w:rtl/>
          <w:lang w:bidi="ar-DZ"/>
        </w:rPr>
      </w:pPr>
      <w:r w:rsidRPr="008C0860">
        <w:rPr>
          <w:rFonts w:ascii="Traditional Arabic" w:hAnsi="Traditional Arabic" w:cs="Traditional Arabic"/>
          <w:sz w:val="36"/>
          <w:szCs w:val="36"/>
          <w:rtl/>
          <w:lang w:bidi="ar-DZ"/>
        </w:rPr>
        <w:t>وهذا ما نتمناه من اللجنة الوطنية لإرساء التعليم عن بعد في مؤسسات التعليم العالي ومتابعته وتقييمه، وكدا تطوير استعمال تكنولوجيات والاتصال الحديثة في المجاليين البيداغوجي والبحثي، والتي أنشأت بموجب القرار الوزاري رقم 145 المؤرخ في 29 ديسمبر 2024،</w:t>
      </w:r>
      <w:r w:rsidRPr="008C0860">
        <w:rPr>
          <w:rStyle w:val="EndnoteReference"/>
          <w:rFonts w:ascii="Traditional Arabic" w:hAnsi="Traditional Arabic" w:cs="Traditional Arabic"/>
          <w:sz w:val="36"/>
          <w:szCs w:val="36"/>
          <w:rtl/>
          <w:lang w:bidi="ar-DZ"/>
        </w:rPr>
        <w:endnoteReference w:id="16"/>
      </w:r>
      <w:r w:rsidRPr="008C0860">
        <w:rPr>
          <w:rFonts w:ascii="Traditional Arabic" w:hAnsi="Traditional Arabic" w:cs="Traditional Arabic"/>
          <w:sz w:val="36"/>
          <w:szCs w:val="36"/>
          <w:rtl/>
          <w:lang w:bidi="ar-DZ"/>
        </w:rPr>
        <w:t xml:space="preserve"> تتولى وفقا لنص المادة 2 من القرار متابعة إرساء التعليم عن بعد وتقييمه، عن طريق تشخيص ميداني لإمكانيات الجامعات في مجال التعليم عن بعد، كالأجهزة التقنية الرقمية والتأطير البشري وتحديد الاحتياجات اللازمة لضمان السير الحسن في مجال التعليم العالي.</w:t>
      </w:r>
      <w:r w:rsidRPr="008C0860">
        <w:rPr>
          <w:rStyle w:val="EndnoteReference"/>
          <w:rFonts w:ascii="Traditional Arabic" w:hAnsi="Traditional Arabic" w:cs="Traditional Arabic"/>
          <w:sz w:val="36"/>
          <w:szCs w:val="36"/>
          <w:rtl/>
          <w:lang w:bidi="ar-DZ"/>
        </w:rPr>
        <w:endnoteReference w:id="17"/>
      </w:r>
    </w:p>
    <w:p w:rsidR="008C0860" w:rsidRPr="008C0860" w:rsidRDefault="008C0860" w:rsidP="000A72CE">
      <w:pPr>
        <w:shd w:val="clear" w:color="auto" w:fill="FFFFFF" w:themeFill="background1"/>
        <w:bidi/>
        <w:spacing w:after="0"/>
        <w:ind w:firstLine="540"/>
        <w:jc w:val="both"/>
        <w:rPr>
          <w:rFonts w:ascii="Traditional Arabic" w:hAnsi="Traditional Arabic" w:cs="Traditional Arabic"/>
          <w:sz w:val="36"/>
          <w:szCs w:val="36"/>
          <w:rtl/>
          <w:lang w:bidi="ar-DZ"/>
        </w:rPr>
      </w:pPr>
      <w:r w:rsidRPr="008C0860">
        <w:rPr>
          <w:rFonts w:ascii="Traditional Arabic" w:hAnsi="Traditional Arabic" w:cs="Traditional Arabic"/>
          <w:sz w:val="36"/>
          <w:szCs w:val="36"/>
          <w:rtl/>
          <w:lang w:bidi="ar-DZ"/>
        </w:rPr>
        <w:t xml:space="preserve">رغم كل ذلك، أغلبية الأساتذة الذين خضعوا للتكوين البيداغوجي بنوعيه الحضوري وعن بعد، صرحوا بأنه ساهم بالفعل في تحسين أدائهم المهني وكان فكرة ممتازة بإعاطئه للأستاذ فرصة لاكتساب مهارات في مجال استخدام تكنولوجيا الاعلام والاتصال في التعليم، كما توصلت من خلال دراسة استطلاعية لأساتذة جامعة الطاهري محمد ببشار الذين خضعوا للتكوين، إلى استفادتهم من البرنامج التكويني المقدم لهم وكان له أثر إيجابي في نمو مسارهم المهني، لكن هذا لا يمنع بوجود فئة أبدت عدم </w:t>
      </w:r>
      <w:r w:rsidRPr="008C0860">
        <w:rPr>
          <w:rFonts w:ascii="Traditional Arabic" w:hAnsi="Traditional Arabic" w:cs="Traditional Arabic"/>
          <w:sz w:val="36"/>
          <w:szCs w:val="36"/>
          <w:rtl/>
          <w:lang w:bidi="ar-DZ"/>
        </w:rPr>
        <w:lastRenderedPageBreak/>
        <w:t xml:space="preserve">رضاها على التكوين البيداغوجي بحجة أن الأستاذ الجامعي ليس بحاجة لأي تكوين، حتى أن بعض الأساتذة المكونين في التكوين الحضوري لم يضعوا أي تقييم للأساتذة الخاضعين للتكوين، بحكم أننا أساتذة ودكاترة ولا نحتاج لأي تقييم، وهذا ما يعيدنا للتساؤل الذي طرحناه في البداية حول مدى فعالية هذه التجربة التي أطلقتها وزارة التعليم العالي والبحث العلمي في الجزائر؟  </w:t>
      </w:r>
    </w:p>
    <w:p w:rsidR="008C0860" w:rsidRPr="008C0860" w:rsidRDefault="008C0860" w:rsidP="000A72CE">
      <w:pPr>
        <w:shd w:val="clear" w:color="auto" w:fill="FFFFFF" w:themeFill="background1"/>
        <w:bidi/>
        <w:spacing w:after="0"/>
        <w:ind w:firstLine="540"/>
        <w:jc w:val="both"/>
        <w:rPr>
          <w:rFonts w:ascii="Traditional Arabic" w:hAnsi="Traditional Arabic" w:cs="Traditional Arabic"/>
          <w:sz w:val="36"/>
          <w:szCs w:val="36"/>
          <w:lang w:bidi="ar-DZ"/>
        </w:rPr>
      </w:pPr>
      <w:r w:rsidRPr="008C0860">
        <w:rPr>
          <w:rFonts w:ascii="Traditional Arabic" w:hAnsi="Traditional Arabic" w:cs="Traditional Arabic"/>
          <w:sz w:val="36"/>
          <w:szCs w:val="36"/>
          <w:rtl/>
          <w:lang w:bidi="ar-DZ"/>
        </w:rPr>
        <w:t>فحسب رأينا الشخصي، التكوين البيداغوجي للأستاذ خطوة مهمة نحو تحديث وتطوير القطاع التعليمي، لأن نجاح أي مؤسسة جامعية متوقف على أداء القائمين والعاملين بها، وعلى رأسهم الأستاذ بهدف تحقيق مستوى أداء عالي للوصول إلى الجودة، وهذا إذا تم تصميمه بعناية ليلبي احتياجات الأساتذة الجدد، وعليه فإن فعالية هذه التجربة متوقف على عدة عوامل تتعلق بالتنفيذ والتقبل من طرف الأساتذة.</w:t>
      </w:r>
    </w:p>
    <w:p w:rsidR="008C0860" w:rsidRPr="008C0860" w:rsidRDefault="008C0860" w:rsidP="000A72CE">
      <w:pPr>
        <w:bidi/>
        <w:spacing w:after="0"/>
        <w:rPr>
          <w:rFonts w:ascii="Traditional Arabic" w:hAnsi="Traditional Arabic" w:cs="Traditional Arabic"/>
          <w:b/>
          <w:bCs/>
          <w:sz w:val="36"/>
          <w:szCs w:val="36"/>
          <w:rtl/>
          <w:lang w:bidi="ar-DZ"/>
        </w:rPr>
      </w:pPr>
      <w:r w:rsidRPr="008C0860">
        <w:rPr>
          <w:rFonts w:ascii="Traditional Arabic" w:hAnsi="Traditional Arabic" w:cs="Traditional Arabic"/>
          <w:b/>
          <w:bCs/>
          <w:sz w:val="36"/>
          <w:szCs w:val="36"/>
          <w:rtl/>
          <w:lang w:bidi="ar-DZ"/>
        </w:rPr>
        <w:t>4.</w:t>
      </w:r>
      <w:r w:rsidRPr="008C0860">
        <w:rPr>
          <w:rFonts w:ascii="Traditional Arabic" w:hAnsi="Traditional Arabic" w:cs="Traditional Arabic"/>
          <w:b/>
          <w:bCs/>
          <w:sz w:val="36"/>
          <w:szCs w:val="36"/>
          <w:rtl/>
        </w:rPr>
        <w:t xml:space="preserve"> خاتمة:</w:t>
      </w:r>
    </w:p>
    <w:p w:rsidR="008C0860" w:rsidRPr="008C0860" w:rsidRDefault="008C0860" w:rsidP="000A72CE">
      <w:pPr>
        <w:pStyle w:val="NormalWeb"/>
        <w:tabs>
          <w:tab w:val="right" w:pos="90"/>
        </w:tabs>
        <w:bidi/>
        <w:spacing w:before="0" w:beforeAutospacing="0" w:after="0" w:afterAutospacing="0"/>
        <w:ind w:firstLine="540"/>
        <w:jc w:val="both"/>
        <w:rPr>
          <w:rFonts w:ascii="Traditional Arabic" w:hAnsi="Traditional Arabic" w:cs="Traditional Arabic"/>
          <w:sz w:val="36"/>
          <w:szCs w:val="36"/>
          <w:rtl/>
          <w:lang w:val="fr-FR" w:bidi="ar-DZ"/>
        </w:rPr>
      </w:pPr>
      <w:r w:rsidRPr="008C0860">
        <w:rPr>
          <w:rFonts w:ascii="Traditional Arabic" w:hAnsi="Traditional Arabic" w:cs="Traditional Arabic"/>
          <w:sz w:val="36"/>
          <w:szCs w:val="36"/>
          <w:rtl/>
          <w:lang w:val="fr-FR" w:bidi="ar-DZ"/>
        </w:rPr>
        <w:t>ختاما نقول أن الجزائر تبذل جهودا مشهودة لمواكبة التغييرات الحادثة في العالم، وإن كانت بعض التقارير العالمية التي قد صنفت جامعات العالم خلت من أي تصنيف للجامعات الجزائرية، إلا أننا نعتقد أم مؤسسات التعليم العالي في الجزائر في سعي مستمر للالتحاق بركب التقدم لتكون من ضمن جامعات العالم المتميزة، ومسألة التكوين البيداغوجي للأستاذ الجامعي ساهمت وستساهم في الرفع من مستوى الأساتذة من أجل تحقيق هذا الهدف.</w:t>
      </w:r>
    </w:p>
    <w:p w:rsidR="008C0860" w:rsidRPr="008C0860" w:rsidRDefault="008C0860" w:rsidP="000A72CE">
      <w:pPr>
        <w:shd w:val="clear" w:color="auto" w:fill="FFFFFF"/>
        <w:bidi/>
        <w:spacing w:after="0"/>
        <w:ind w:firstLine="557"/>
        <w:jc w:val="both"/>
        <w:rPr>
          <w:rFonts w:ascii="Traditional Arabic" w:eastAsia="Calibri" w:hAnsi="Traditional Arabic" w:cs="Traditional Arabic"/>
          <w:sz w:val="36"/>
          <w:szCs w:val="36"/>
          <w:rtl/>
          <w:lang w:bidi="ar-DZ"/>
        </w:rPr>
      </w:pPr>
      <w:r w:rsidRPr="008C0860">
        <w:rPr>
          <w:rFonts w:ascii="Traditional Arabic" w:hAnsi="Traditional Arabic" w:cs="Traditional Arabic"/>
          <w:sz w:val="36"/>
          <w:szCs w:val="36"/>
          <w:rtl/>
          <w:lang w:bidi="ar-DZ"/>
        </w:rPr>
        <w:t xml:space="preserve"> وبصفتنا من الأساتذة الذي خضعوا للتكوين البيداغوجي بشقيه الحضوري وعن بعد، نؤكد أن الدورة التكوينية كانت</w:t>
      </w:r>
      <w:r w:rsidRPr="008C0860">
        <w:rPr>
          <w:rFonts w:ascii="Traditional Arabic" w:eastAsiaTheme="minorEastAsia" w:hAnsi="Traditional Arabic" w:cs="Traditional Arabic"/>
          <w:color w:val="000000" w:themeColor="text1"/>
          <w:kern w:val="24"/>
          <w:sz w:val="36"/>
          <w:szCs w:val="36"/>
          <w:rtl/>
          <w:lang w:bidi="ar-DZ"/>
        </w:rPr>
        <w:t xml:space="preserve"> فرصة سانحة لجميع الأساتذة لتطوير مهاراتهم مما سوف يدفعنا نحو الأفضل، وتطبيق كل ما تعلمناه في حياتنا المهنية</w:t>
      </w:r>
      <w:r w:rsidRPr="008C0860">
        <w:rPr>
          <w:rFonts w:ascii="Traditional Arabic" w:eastAsiaTheme="minorEastAsia" w:hAnsi="Traditional Arabic" w:cs="Traditional Arabic"/>
          <w:b/>
          <w:bCs/>
          <w:color w:val="000000" w:themeColor="text1"/>
          <w:kern w:val="24"/>
          <w:sz w:val="36"/>
          <w:szCs w:val="36"/>
          <w:rtl/>
          <w:lang w:bidi="ar-DZ"/>
        </w:rPr>
        <w:t xml:space="preserve">، </w:t>
      </w:r>
      <w:r w:rsidRPr="008C0860">
        <w:rPr>
          <w:rFonts w:ascii="Traditional Arabic" w:hAnsi="Traditional Arabic" w:cs="Traditional Arabic"/>
          <w:sz w:val="36"/>
          <w:szCs w:val="36"/>
          <w:rtl/>
          <w:lang w:bidi="ar-DZ"/>
        </w:rPr>
        <w:t>ل</w:t>
      </w:r>
      <w:r w:rsidRPr="008C0860">
        <w:rPr>
          <w:rFonts w:ascii="Traditional Arabic" w:hAnsi="Traditional Arabic" w:cs="Traditional Arabic"/>
          <w:sz w:val="36"/>
          <w:szCs w:val="36"/>
          <w:rtl/>
        </w:rPr>
        <w:t>نكون من ضمن النخبة التي سوف ترتكز عليها الجزائر من أجل بناء جامعة قوية جزائرية،</w:t>
      </w:r>
      <w:r w:rsidRPr="008C0860">
        <w:rPr>
          <w:rFonts w:ascii="Traditional Arabic" w:hAnsi="Traditional Arabic" w:cs="Traditional Arabic"/>
          <w:sz w:val="36"/>
          <w:szCs w:val="36"/>
          <w:shd w:val="clear" w:color="auto" w:fill="FFFFFF"/>
          <w:rtl/>
        </w:rPr>
        <w:t xml:space="preserve"> وتجسيد تنمية مستدامة حقيقية في إطار الجزائر الجديدة التي يعمل رئيس الجمهورية على بنائها، </w:t>
      </w:r>
      <w:r w:rsidRPr="008C0860">
        <w:rPr>
          <w:rFonts w:ascii="Traditional Arabic" w:eastAsia="Calibri" w:hAnsi="Traditional Arabic" w:cs="Traditional Arabic"/>
          <w:sz w:val="36"/>
          <w:szCs w:val="36"/>
          <w:rtl/>
          <w:lang w:bidi="ar-DZ"/>
        </w:rPr>
        <w:t>لهذا سوف نقترح بعض التوصيات من أجل تعزيز فعاليتها وتدارك السلبيات وتجاوزها في الدورات التكوينية مستقبلا:</w:t>
      </w:r>
    </w:p>
    <w:p w:rsidR="008C0860" w:rsidRPr="008C0860" w:rsidRDefault="008C0860" w:rsidP="000A72CE">
      <w:pPr>
        <w:shd w:val="clear" w:color="auto" w:fill="FFFFFF"/>
        <w:tabs>
          <w:tab w:val="left" w:pos="2464"/>
        </w:tabs>
        <w:bidi/>
        <w:spacing w:after="0"/>
        <w:jc w:val="both"/>
        <w:rPr>
          <w:rFonts w:ascii="Traditional Arabic" w:eastAsia="Calibri" w:hAnsi="Traditional Arabic" w:cs="Traditional Arabic"/>
          <w:sz w:val="36"/>
          <w:szCs w:val="36"/>
          <w:rtl/>
          <w:lang w:bidi="ar-DZ"/>
        </w:rPr>
      </w:pPr>
      <w:r w:rsidRPr="008C0860">
        <w:rPr>
          <w:rFonts w:ascii="Traditional Arabic" w:eastAsia="Calibri" w:hAnsi="Traditional Arabic" w:cs="Traditional Arabic"/>
          <w:sz w:val="36"/>
          <w:szCs w:val="36"/>
          <w:rtl/>
          <w:lang w:bidi="ar-DZ"/>
        </w:rPr>
        <w:t>- ضرورة تحسين البنية التحثية.</w:t>
      </w:r>
      <w:r w:rsidRPr="008C0860">
        <w:rPr>
          <w:rFonts w:ascii="Traditional Arabic" w:eastAsia="Calibri" w:hAnsi="Traditional Arabic" w:cs="Traditional Arabic"/>
          <w:sz w:val="36"/>
          <w:szCs w:val="36"/>
          <w:rtl/>
          <w:lang w:bidi="ar-DZ"/>
        </w:rPr>
        <w:tab/>
      </w:r>
    </w:p>
    <w:p w:rsidR="008C0860" w:rsidRPr="008C0860" w:rsidRDefault="008C0860" w:rsidP="000A72CE">
      <w:pPr>
        <w:shd w:val="clear" w:color="auto" w:fill="FFFFFF"/>
        <w:bidi/>
        <w:spacing w:after="0"/>
        <w:jc w:val="both"/>
        <w:rPr>
          <w:rFonts w:ascii="Traditional Arabic" w:eastAsia="Calibri" w:hAnsi="Traditional Arabic" w:cs="Traditional Arabic"/>
          <w:sz w:val="36"/>
          <w:szCs w:val="36"/>
          <w:rtl/>
          <w:lang w:bidi="ar-DZ"/>
        </w:rPr>
      </w:pPr>
      <w:r w:rsidRPr="008C0860">
        <w:rPr>
          <w:rFonts w:ascii="Traditional Arabic" w:eastAsia="Calibri" w:hAnsi="Traditional Arabic" w:cs="Traditional Arabic"/>
          <w:sz w:val="36"/>
          <w:szCs w:val="36"/>
          <w:rtl/>
          <w:lang w:bidi="ar-DZ"/>
        </w:rPr>
        <w:t xml:space="preserve">- إعادة النظر في الحجم الساعي للتكوين، وإعطاء الوقت الكافي بما يتماشى وظروف عمل الأستاذ. </w:t>
      </w:r>
    </w:p>
    <w:p w:rsidR="008C0860" w:rsidRPr="008C0860" w:rsidRDefault="008C0860" w:rsidP="000A72CE">
      <w:pPr>
        <w:shd w:val="clear" w:color="auto" w:fill="FFFFFF"/>
        <w:bidi/>
        <w:spacing w:after="0"/>
        <w:jc w:val="both"/>
        <w:rPr>
          <w:rFonts w:ascii="Traditional Arabic" w:eastAsia="Calibri" w:hAnsi="Traditional Arabic" w:cs="Traditional Arabic"/>
          <w:sz w:val="36"/>
          <w:szCs w:val="36"/>
          <w:rtl/>
          <w:lang w:bidi="ar-DZ"/>
        </w:rPr>
      </w:pPr>
      <w:r w:rsidRPr="008C0860">
        <w:rPr>
          <w:rFonts w:ascii="Traditional Arabic" w:eastAsia="Calibri" w:hAnsi="Traditional Arabic" w:cs="Traditional Arabic"/>
          <w:sz w:val="36"/>
          <w:szCs w:val="36"/>
          <w:rtl/>
          <w:lang w:bidi="ar-DZ"/>
        </w:rPr>
        <w:lastRenderedPageBreak/>
        <w:t xml:space="preserve">- توفير أساتذة مختصين في التكوين عن بعد على مستوى كل جامعة، من أجل تسهيل حصول الأستاذ على الشروحات اللازمة. </w:t>
      </w:r>
    </w:p>
    <w:p w:rsidR="008C0860" w:rsidRPr="008C0860" w:rsidRDefault="008C0860" w:rsidP="000A72CE">
      <w:pPr>
        <w:shd w:val="clear" w:color="auto" w:fill="FFFFFF"/>
        <w:bidi/>
        <w:spacing w:after="0"/>
        <w:jc w:val="both"/>
        <w:rPr>
          <w:rFonts w:ascii="Traditional Arabic" w:eastAsia="Calibri" w:hAnsi="Traditional Arabic" w:cs="Traditional Arabic"/>
          <w:sz w:val="36"/>
          <w:szCs w:val="36"/>
          <w:rtl/>
          <w:lang w:bidi="ar-DZ"/>
        </w:rPr>
      </w:pPr>
      <w:r w:rsidRPr="008C0860">
        <w:rPr>
          <w:rFonts w:ascii="Traditional Arabic" w:eastAsia="Calibri" w:hAnsi="Traditional Arabic" w:cs="Traditional Arabic"/>
          <w:sz w:val="36"/>
          <w:szCs w:val="36"/>
          <w:rtl/>
          <w:lang w:bidi="ar-DZ"/>
        </w:rPr>
        <w:t xml:space="preserve">- النص على طريقة تقييم الأستاذ المتكون، بحيث يفترض توحيد عملية المرافقة البيداغوجية على مستوى كل المؤسسات الجامعية، إلا أننا نجد أن القرار 932 والقرار 144 المعدل والمتمم له لم ينص على كيفية تقييم الأساتذة المتكونين، تاركا الأمر لتقدير فريق التكوين. </w:t>
      </w:r>
    </w:p>
    <w:p w:rsidR="008C0860" w:rsidRPr="008C0860" w:rsidRDefault="008C0860" w:rsidP="000A72CE">
      <w:pPr>
        <w:shd w:val="clear" w:color="auto" w:fill="FFFFFF"/>
        <w:bidi/>
        <w:spacing w:after="0"/>
        <w:jc w:val="both"/>
        <w:rPr>
          <w:rFonts w:ascii="Traditional Arabic" w:eastAsia="Calibri" w:hAnsi="Traditional Arabic" w:cs="Traditional Arabic"/>
          <w:sz w:val="36"/>
          <w:szCs w:val="36"/>
          <w:rtl/>
          <w:lang w:bidi="ar-DZ"/>
        </w:rPr>
      </w:pPr>
      <w:r w:rsidRPr="008C0860">
        <w:rPr>
          <w:rFonts w:ascii="Traditional Arabic" w:eastAsia="Calibri" w:hAnsi="Traditional Arabic" w:cs="Traditional Arabic"/>
          <w:sz w:val="36"/>
          <w:szCs w:val="36"/>
          <w:rtl/>
          <w:lang w:bidi="ar-DZ"/>
        </w:rPr>
        <w:t>- عدم حصر التكوين على الأستاذ حديث التوظيف، فتحسين المعارف ومهارات التدريس يجب أن يشمل كل الأساتذة الجامعيين القدامى، وفق برامج تكوينية تتناسب وخبراتهم المهنية.</w:t>
      </w:r>
    </w:p>
    <w:p w:rsidR="008C0860" w:rsidRPr="008C0860" w:rsidRDefault="008C0860" w:rsidP="000A72CE">
      <w:pPr>
        <w:shd w:val="clear" w:color="auto" w:fill="FFFFFF"/>
        <w:bidi/>
        <w:spacing w:after="0"/>
        <w:jc w:val="both"/>
        <w:rPr>
          <w:rFonts w:ascii="Traditional Arabic" w:eastAsia="Calibri" w:hAnsi="Traditional Arabic" w:cs="Traditional Arabic"/>
          <w:sz w:val="36"/>
          <w:szCs w:val="36"/>
          <w:rtl/>
          <w:lang w:bidi="ar-DZ"/>
        </w:rPr>
      </w:pPr>
      <w:r w:rsidRPr="008C0860">
        <w:rPr>
          <w:rFonts w:ascii="Traditional Arabic" w:eastAsia="Calibri" w:hAnsi="Traditional Arabic" w:cs="Traditional Arabic"/>
          <w:sz w:val="36"/>
          <w:szCs w:val="36"/>
          <w:rtl/>
          <w:lang w:bidi="ar-DZ"/>
        </w:rPr>
        <w:t xml:space="preserve">- ضرورة أن يكون هناك تقييم مستمر للأستاذ الجامعي بعد انتهاء التكوين، حتى تواكب الجامعات الجزائرية الجامعات العالمية. </w:t>
      </w:r>
    </w:p>
    <w:p w:rsidR="008C0860" w:rsidRPr="008C0860" w:rsidRDefault="008C0860" w:rsidP="000A72CE">
      <w:pPr>
        <w:shd w:val="clear" w:color="auto" w:fill="FFFFFF"/>
        <w:bidi/>
        <w:spacing w:after="0"/>
        <w:jc w:val="both"/>
        <w:rPr>
          <w:rFonts w:ascii="Traditional Arabic" w:eastAsia="Calibri" w:hAnsi="Traditional Arabic" w:cs="Traditional Arabic"/>
          <w:sz w:val="36"/>
          <w:szCs w:val="36"/>
          <w:rtl/>
          <w:lang w:bidi="ar-DZ"/>
        </w:rPr>
      </w:pPr>
      <w:r w:rsidRPr="008C0860">
        <w:rPr>
          <w:rFonts w:ascii="Traditional Arabic" w:eastAsia="Calibri" w:hAnsi="Traditional Arabic" w:cs="Traditional Arabic"/>
          <w:sz w:val="36"/>
          <w:szCs w:val="36"/>
          <w:rtl/>
          <w:lang w:bidi="ar-DZ"/>
        </w:rPr>
        <w:t>- الحرص على زيادة فعالية البحث العلمي، فمستواه في الجامعات الجزائرية بشكل عام متواضع جدا، والهدف الرئيسي غالبا هو الترقية فقط.</w:t>
      </w:r>
      <w:r w:rsidRPr="008C0860">
        <w:rPr>
          <w:rFonts w:ascii="Traditional Arabic" w:hAnsi="Traditional Arabic" w:cs="Traditional Arabic"/>
          <w:sz w:val="36"/>
          <w:szCs w:val="36"/>
          <w:rtl/>
          <w:lang w:eastAsia="fr-FR"/>
        </w:rPr>
        <w:t xml:space="preserve">  </w:t>
      </w:r>
    </w:p>
    <w:p w:rsidR="008C0860" w:rsidRDefault="008C0860" w:rsidP="000A72CE">
      <w:pPr>
        <w:shd w:val="clear" w:color="auto" w:fill="FFFFFF"/>
        <w:bidi/>
        <w:spacing w:after="0"/>
        <w:jc w:val="both"/>
        <w:rPr>
          <w:rFonts w:ascii="Traditional Arabic" w:hAnsi="Traditional Arabic" w:cs="Traditional Arabic"/>
          <w:sz w:val="36"/>
          <w:szCs w:val="36"/>
        </w:rPr>
      </w:pPr>
      <w:r w:rsidRPr="008C0860">
        <w:rPr>
          <w:rFonts w:ascii="Traditional Arabic" w:eastAsia="Calibri" w:hAnsi="Traditional Arabic" w:cs="Traditional Arabic"/>
          <w:sz w:val="36"/>
          <w:szCs w:val="36"/>
          <w:rtl/>
          <w:lang w:bidi="ar-DZ"/>
        </w:rPr>
        <w:t xml:space="preserve">- التطوير المستمر </w:t>
      </w:r>
      <w:r w:rsidRPr="008C0860">
        <w:rPr>
          <w:rFonts w:ascii="Traditional Arabic" w:hAnsi="Traditional Arabic" w:cs="Traditional Arabic"/>
          <w:sz w:val="36"/>
          <w:szCs w:val="36"/>
          <w:rtl/>
        </w:rPr>
        <w:t>لرسالة المؤسسات الجامعية، لأن تطبيق معايير ضمان الجودة سيدفع مؤسسات التعليم العالي إلى مراجعة دائمة لرسالاتها، مما يجعلها تواكب المتغيرات السريعة التي تفرضها العولمة، خاصة أن معايير ضمان الجودة لا تقف عند سقف معين بل هي دائمة التطور مما يجعل مؤسسات التعليم تلاحق هذا التطور وتسعى لتحقيق مستوياته.</w:t>
      </w:r>
    </w:p>
    <w:p w:rsidR="00C327F9" w:rsidRDefault="00C327F9" w:rsidP="00C327F9">
      <w:pPr>
        <w:shd w:val="clear" w:color="auto" w:fill="FFFFFF"/>
        <w:bidi/>
        <w:spacing w:after="0"/>
        <w:jc w:val="both"/>
        <w:rPr>
          <w:rFonts w:ascii="Traditional Arabic" w:hAnsi="Traditional Arabic" w:cs="Traditional Arabic"/>
          <w:sz w:val="36"/>
          <w:szCs w:val="36"/>
        </w:rPr>
      </w:pPr>
    </w:p>
    <w:p w:rsidR="00C327F9" w:rsidRDefault="00C327F9" w:rsidP="00C327F9">
      <w:pPr>
        <w:shd w:val="clear" w:color="auto" w:fill="FFFFFF"/>
        <w:bidi/>
        <w:spacing w:after="0"/>
        <w:jc w:val="both"/>
        <w:rPr>
          <w:rFonts w:ascii="Traditional Arabic" w:hAnsi="Traditional Arabic" w:cs="Traditional Arabic"/>
          <w:sz w:val="36"/>
          <w:szCs w:val="36"/>
        </w:rPr>
      </w:pPr>
    </w:p>
    <w:p w:rsidR="00C327F9" w:rsidRDefault="00C327F9" w:rsidP="00C327F9">
      <w:pPr>
        <w:shd w:val="clear" w:color="auto" w:fill="FFFFFF"/>
        <w:bidi/>
        <w:spacing w:after="0"/>
        <w:jc w:val="both"/>
        <w:rPr>
          <w:rFonts w:ascii="Traditional Arabic" w:hAnsi="Traditional Arabic" w:cs="Traditional Arabic"/>
          <w:sz w:val="36"/>
          <w:szCs w:val="36"/>
        </w:rPr>
      </w:pPr>
    </w:p>
    <w:p w:rsidR="00C327F9" w:rsidRDefault="00C327F9" w:rsidP="00C327F9">
      <w:pPr>
        <w:shd w:val="clear" w:color="auto" w:fill="FFFFFF"/>
        <w:bidi/>
        <w:spacing w:after="0"/>
        <w:jc w:val="both"/>
        <w:rPr>
          <w:rFonts w:ascii="Traditional Arabic" w:hAnsi="Traditional Arabic" w:cs="Traditional Arabic"/>
          <w:sz w:val="36"/>
          <w:szCs w:val="36"/>
        </w:rPr>
      </w:pPr>
    </w:p>
    <w:p w:rsidR="00C327F9" w:rsidRDefault="00C327F9" w:rsidP="00C327F9">
      <w:pPr>
        <w:shd w:val="clear" w:color="auto" w:fill="FFFFFF"/>
        <w:bidi/>
        <w:spacing w:after="0"/>
        <w:jc w:val="both"/>
        <w:rPr>
          <w:rFonts w:ascii="Traditional Arabic" w:hAnsi="Traditional Arabic" w:cs="Traditional Arabic"/>
          <w:sz w:val="36"/>
          <w:szCs w:val="36"/>
        </w:rPr>
      </w:pPr>
    </w:p>
    <w:p w:rsidR="00C327F9" w:rsidRDefault="00C327F9" w:rsidP="00C327F9">
      <w:pPr>
        <w:shd w:val="clear" w:color="auto" w:fill="FFFFFF"/>
        <w:bidi/>
        <w:spacing w:after="0"/>
        <w:jc w:val="both"/>
        <w:rPr>
          <w:rFonts w:ascii="Traditional Arabic" w:hAnsi="Traditional Arabic" w:cs="Traditional Arabic"/>
          <w:sz w:val="36"/>
          <w:szCs w:val="36"/>
        </w:rPr>
      </w:pPr>
    </w:p>
    <w:p w:rsidR="00C327F9" w:rsidRPr="008C0860" w:rsidRDefault="00C327F9" w:rsidP="00C327F9">
      <w:pPr>
        <w:shd w:val="clear" w:color="auto" w:fill="FFFFFF"/>
        <w:bidi/>
        <w:spacing w:after="0"/>
        <w:jc w:val="both"/>
        <w:rPr>
          <w:rFonts w:ascii="Traditional Arabic" w:eastAsia="Calibri" w:hAnsi="Traditional Arabic" w:cs="Traditional Arabic"/>
          <w:sz w:val="36"/>
          <w:szCs w:val="36"/>
          <w:rtl/>
          <w:lang w:bidi="ar-DZ"/>
        </w:rPr>
      </w:pPr>
    </w:p>
    <w:p w:rsidR="00AA1681" w:rsidRPr="000A72CE" w:rsidRDefault="008C0860" w:rsidP="000A72CE">
      <w:pPr>
        <w:pStyle w:val="EndnoteText"/>
        <w:tabs>
          <w:tab w:val="left" w:pos="1936"/>
        </w:tabs>
        <w:bidi/>
        <w:rPr>
          <w:rFonts w:ascii="Traditional Arabic" w:hAnsi="Traditional Arabic" w:cs="Traditional Arabic"/>
          <w:b/>
          <w:bCs/>
          <w:sz w:val="36"/>
          <w:szCs w:val="36"/>
          <w:rtl/>
        </w:rPr>
      </w:pPr>
      <w:r w:rsidRPr="008C0860">
        <w:rPr>
          <w:rFonts w:ascii="Traditional Arabic" w:hAnsi="Traditional Arabic" w:cs="Traditional Arabic"/>
          <w:b/>
          <w:bCs/>
          <w:sz w:val="36"/>
          <w:szCs w:val="36"/>
          <w:rtl/>
        </w:rPr>
        <w:lastRenderedPageBreak/>
        <w:t>5. الهوامش:</w:t>
      </w:r>
      <w:r w:rsidR="000A72CE">
        <w:rPr>
          <w:rFonts w:ascii="Traditional Arabic" w:hAnsi="Traditional Arabic" w:cs="Traditional Arabic"/>
          <w:b/>
          <w:bCs/>
          <w:sz w:val="36"/>
          <w:szCs w:val="36"/>
          <w:rtl/>
        </w:rPr>
        <w:tab/>
      </w:r>
    </w:p>
    <w:p w:rsidR="008C0860" w:rsidRPr="00E938EF" w:rsidRDefault="008C0860" w:rsidP="008C0860">
      <w:pPr>
        <w:shd w:val="clear" w:color="auto" w:fill="FFFFFF" w:themeFill="background1"/>
        <w:bidi/>
        <w:spacing w:after="0"/>
        <w:jc w:val="both"/>
        <w:rPr>
          <w:rFonts w:ascii="Traditional Arabic" w:hAnsi="Traditional Arabic" w:cs="Traditional Arabic"/>
          <w:kern w:val="0"/>
          <w:sz w:val="36"/>
          <w:szCs w:val="36"/>
          <w:lang w:val="fr-FR" w:bidi="ar-DZ"/>
        </w:rPr>
      </w:pPr>
    </w:p>
    <w:sectPr w:rsidR="008C0860" w:rsidRPr="00E938EF" w:rsidSect="008C0860">
      <w:footerReference w:type="default" r:id="rId13"/>
      <w:footnotePr>
        <w:numRestart w:val="eachPage"/>
      </w:footnotePr>
      <w:endnotePr>
        <w:numFmt w:val="decimal"/>
      </w:endnotePr>
      <w:pgSz w:w="12240" w:h="15840"/>
      <w:pgMar w:top="126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56419" w:rsidRDefault="00B56419" w:rsidP="00855B00">
      <w:pPr>
        <w:spacing w:after="0" w:line="240" w:lineRule="auto"/>
      </w:pPr>
      <w:r>
        <w:separator/>
      </w:r>
    </w:p>
  </w:endnote>
  <w:endnote w:type="continuationSeparator" w:id="0">
    <w:p w:rsidR="00B56419" w:rsidRDefault="00B56419" w:rsidP="00855B00">
      <w:pPr>
        <w:spacing w:after="0" w:line="240" w:lineRule="auto"/>
      </w:pPr>
      <w:r>
        <w:continuationSeparator/>
      </w:r>
    </w:p>
  </w:endnote>
  <w:endnote w:id="1">
    <w:p w:rsidR="008C0860" w:rsidRPr="00E54210" w:rsidRDefault="008C0860" w:rsidP="008C0860">
      <w:pPr>
        <w:pStyle w:val="EndnoteText"/>
        <w:bidi/>
        <w:jc w:val="both"/>
        <w:rPr>
          <w:sz w:val="26"/>
          <w:szCs w:val="26"/>
          <w:rtl/>
          <w:lang w:bidi="ar-DZ"/>
        </w:rPr>
      </w:pPr>
      <w:r w:rsidRPr="00E54210">
        <w:rPr>
          <w:rStyle w:val="EndnoteReference"/>
          <w:rFonts w:hint="cs"/>
          <w:sz w:val="26"/>
          <w:szCs w:val="26"/>
          <w:rtl/>
        </w:rPr>
        <w:t xml:space="preserve"> </w:t>
      </w:r>
      <w:r w:rsidRPr="00E54210">
        <w:rPr>
          <w:rStyle w:val="EndnoteReference"/>
          <w:rFonts w:ascii="Traditional Arabic" w:hAnsi="Traditional Arabic" w:cs="Traditional Arabic"/>
          <w:sz w:val="26"/>
          <w:szCs w:val="26"/>
        </w:rPr>
        <w:endnoteRef/>
      </w:r>
      <w:r w:rsidRPr="00E54210">
        <w:rPr>
          <w:rFonts w:hint="cs"/>
          <w:sz w:val="26"/>
          <w:szCs w:val="26"/>
          <w:rtl/>
          <w:lang w:bidi="ar-DZ"/>
        </w:rPr>
        <w:t xml:space="preserve"> </w:t>
      </w:r>
      <w:r w:rsidRPr="00E54210">
        <w:rPr>
          <w:rFonts w:ascii="Traditional Arabic" w:hAnsi="Traditional Arabic" w:cs="Traditional Arabic"/>
          <w:sz w:val="26"/>
          <w:szCs w:val="26"/>
          <w:rtl/>
          <w:lang w:bidi="ar-DZ"/>
        </w:rPr>
        <w:t>رأفت عبد الع</w:t>
      </w:r>
      <w:r>
        <w:rPr>
          <w:rFonts w:ascii="Traditional Arabic" w:hAnsi="Traditional Arabic" w:cs="Traditional Arabic"/>
          <w:sz w:val="26"/>
          <w:szCs w:val="26"/>
          <w:rtl/>
          <w:lang w:bidi="ar-DZ"/>
        </w:rPr>
        <w:t>زيز البوهي</w:t>
      </w:r>
      <w:r>
        <w:rPr>
          <w:rFonts w:ascii="Traditional Arabic" w:hAnsi="Traditional Arabic" w:cs="Traditional Arabic" w:hint="cs"/>
          <w:sz w:val="26"/>
          <w:szCs w:val="26"/>
          <w:rtl/>
          <w:lang w:bidi="ar-DZ"/>
        </w:rPr>
        <w:t xml:space="preserve"> وآخرون،</w:t>
      </w:r>
      <w:r w:rsidRPr="00E54210">
        <w:rPr>
          <w:rFonts w:ascii="Traditional Arabic" w:hAnsi="Traditional Arabic" w:cs="Traditional Arabic"/>
          <w:sz w:val="26"/>
          <w:szCs w:val="26"/>
          <w:rtl/>
          <w:lang w:bidi="ar-DZ"/>
        </w:rPr>
        <w:t xml:space="preserve"> </w:t>
      </w:r>
      <w:r w:rsidRPr="00235056">
        <w:rPr>
          <w:rFonts w:ascii="Traditional Arabic" w:hAnsi="Traditional Arabic" w:cs="Traditional Arabic"/>
          <w:sz w:val="26"/>
          <w:szCs w:val="26"/>
          <w:rtl/>
          <w:lang w:bidi="ar-DZ"/>
        </w:rPr>
        <w:t>الجودة الشاملة في التعليم</w:t>
      </w:r>
      <w:r w:rsidRPr="00E54210">
        <w:rPr>
          <w:rFonts w:ascii="Traditional Arabic" w:hAnsi="Traditional Arabic" w:cs="Traditional Arabic"/>
          <w:sz w:val="26"/>
          <w:szCs w:val="26"/>
          <w:rtl/>
          <w:lang w:bidi="ar-DZ"/>
        </w:rPr>
        <w:t>، دار العلم وا</w:t>
      </w:r>
      <w:r w:rsidRPr="00E54210">
        <w:rPr>
          <w:rFonts w:ascii="Traditional Arabic" w:hAnsi="Traditional Arabic" w:cs="Traditional Arabic" w:hint="cs"/>
          <w:sz w:val="26"/>
          <w:szCs w:val="26"/>
          <w:rtl/>
          <w:lang w:bidi="ar-DZ"/>
        </w:rPr>
        <w:t>لإ</w:t>
      </w:r>
      <w:r w:rsidRPr="00E54210">
        <w:rPr>
          <w:rFonts w:ascii="Traditional Arabic" w:hAnsi="Traditional Arabic" w:cs="Traditional Arabic"/>
          <w:sz w:val="26"/>
          <w:szCs w:val="26"/>
          <w:rtl/>
          <w:lang w:bidi="ar-DZ"/>
        </w:rPr>
        <w:t xml:space="preserve">يمان للنشر والتوزيع، دسوق، مصر، 2018، ص </w:t>
      </w:r>
      <w:r w:rsidRPr="00E54210">
        <w:rPr>
          <w:rFonts w:ascii="Traditional Arabic" w:hAnsi="Traditional Arabic" w:cs="Traditional Arabic" w:hint="cs"/>
          <w:sz w:val="26"/>
          <w:szCs w:val="26"/>
          <w:rtl/>
          <w:lang w:bidi="ar-DZ"/>
        </w:rPr>
        <w:t>11.</w:t>
      </w:r>
    </w:p>
  </w:endnote>
  <w:endnote w:id="2">
    <w:p w:rsidR="008C0860" w:rsidRPr="00E54210" w:rsidRDefault="008C0860" w:rsidP="008C0860">
      <w:pPr>
        <w:pStyle w:val="EndnoteText"/>
        <w:bidi/>
        <w:jc w:val="both"/>
        <w:rPr>
          <w:rFonts w:ascii="Traditional Arabic" w:hAnsi="Traditional Arabic" w:cs="Traditional Arabic"/>
          <w:sz w:val="26"/>
          <w:szCs w:val="26"/>
          <w:rtl/>
          <w:lang w:bidi="ar-DZ"/>
        </w:rPr>
      </w:pPr>
      <w:r w:rsidRPr="00E54210">
        <w:rPr>
          <w:rStyle w:val="EndnoteReference"/>
          <w:rFonts w:ascii="Traditional Arabic" w:hAnsi="Traditional Arabic" w:cs="Traditional Arabic"/>
          <w:sz w:val="26"/>
          <w:szCs w:val="26"/>
        </w:rPr>
        <w:endnoteRef/>
      </w:r>
      <w:r>
        <w:rPr>
          <w:rFonts w:ascii="Traditional Arabic" w:hAnsi="Traditional Arabic" w:cs="Traditional Arabic"/>
          <w:sz w:val="26"/>
          <w:szCs w:val="26"/>
          <w:rtl/>
          <w:lang w:bidi="ar-DZ"/>
        </w:rPr>
        <w:t xml:space="preserve"> رشدي أحمد طعيمة</w:t>
      </w:r>
      <w:r>
        <w:rPr>
          <w:rFonts w:ascii="Traditional Arabic" w:hAnsi="Traditional Arabic" w:cs="Traditional Arabic" w:hint="cs"/>
          <w:sz w:val="26"/>
          <w:szCs w:val="26"/>
          <w:rtl/>
          <w:lang w:bidi="ar-DZ"/>
        </w:rPr>
        <w:t>،</w:t>
      </w:r>
      <w:r w:rsidRPr="00E54210">
        <w:rPr>
          <w:rFonts w:ascii="Traditional Arabic" w:hAnsi="Traditional Arabic" w:cs="Traditional Arabic"/>
          <w:sz w:val="26"/>
          <w:szCs w:val="26"/>
          <w:rtl/>
          <w:lang w:bidi="ar-DZ"/>
        </w:rPr>
        <w:t xml:space="preserve"> </w:t>
      </w:r>
      <w:r w:rsidRPr="00235056">
        <w:rPr>
          <w:rFonts w:ascii="Traditional Arabic" w:hAnsi="Traditional Arabic" w:cs="Traditional Arabic"/>
          <w:sz w:val="26"/>
          <w:szCs w:val="26"/>
          <w:rtl/>
          <w:lang w:bidi="ar-DZ"/>
        </w:rPr>
        <w:t>الجودة الشاملة في التعليم</w:t>
      </w:r>
      <w:r w:rsidRPr="00E54210">
        <w:rPr>
          <w:rFonts w:ascii="Traditional Arabic" w:hAnsi="Traditional Arabic" w:cs="Traditional Arabic"/>
          <w:sz w:val="26"/>
          <w:szCs w:val="26"/>
          <w:rtl/>
          <w:lang w:bidi="ar-DZ"/>
        </w:rPr>
        <w:t>، الطبعة الأولى، دار المسيرة للن</w:t>
      </w:r>
      <w:r w:rsidRPr="00E54210">
        <w:rPr>
          <w:rFonts w:ascii="Traditional Arabic" w:hAnsi="Traditional Arabic" w:cs="Traditional Arabic" w:hint="cs"/>
          <w:sz w:val="26"/>
          <w:szCs w:val="26"/>
          <w:rtl/>
          <w:lang w:bidi="ar-DZ"/>
        </w:rPr>
        <w:t>ش</w:t>
      </w:r>
      <w:r w:rsidRPr="00E54210">
        <w:rPr>
          <w:rFonts w:ascii="Traditional Arabic" w:hAnsi="Traditional Arabic" w:cs="Traditional Arabic"/>
          <w:sz w:val="26"/>
          <w:szCs w:val="26"/>
          <w:rtl/>
          <w:lang w:bidi="ar-DZ"/>
        </w:rPr>
        <w:t>ر والتوزيع، عمان، الأردن، 2008، ص35.</w:t>
      </w:r>
    </w:p>
  </w:endnote>
  <w:endnote w:id="3">
    <w:p w:rsidR="008C0860" w:rsidRPr="00E54210" w:rsidRDefault="008C0860" w:rsidP="008C0860">
      <w:pPr>
        <w:pStyle w:val="EndnoteText"/>
        <w:bidi/>
        <w:jc w:val="both"/>
        <w:rPr>
          <w:rFonts w:ascii="Traditional Arabic" w:hAnsi="Traditional Arabic" w:cs="Traditional Arabic"/>
          <w:sz w:val="26"/>
          <w:szCs w:val="26"/>
          <w:rtl/>
          <w:lang w:bidi="ar-DZ"/>
        </w:rPr>
      </w:pPr>
      <w:r w:rsidRPr="00E54210">
        <w:rPr>
          <w:rStyle w:val="EndnoteReference"/>
          <w:rFonts w:ascii="Traditional Arabic" w:hAnsi="Traditional Arabic" w:cs="Traditional Arabic"/>
          <w:sz w:val="26"/>
          <w:szCs w:val="26"/>
        </w:rPr>
        <w:endnoteRef/>
      </w:r>
      <w:r>
        <w:rPr>
          <w:rFonts w:ascii="Traditional Arabic" w:hAnsi="Traditional Arabic" w:cs="Traditional Arabic"/>
          <w:sz w:val="26"/>
          <w:szCs w:val="26"/>
          <w:rtl/>
          <w:lang w:bidi="ar-DZ"/>
        </w:rPr>
        <w:t xml:space="preserve"> هناء محمود القيسي</w:t>
      </w:r>
      <w:r>
        <w:rPr>
          <w:rFonts w:ascii="Traditional Arabic" w:hAnsi="Traditional Arabic" w:cs="Traditional Arabic" w:hint="cs"/>
          <w:sz w:val="26"/>
          <w:szCs w:val="26"/>
          <w:rtl/>
          <w:lang w:bidi="ar-DZ"/>
        </w:rPr>
        <w:t>،</w:t>
      </w:r>
      <w:r w:rsidRPr="00E54210">
        <w:rPr>
          <w:rFonts w:ascii="Traditional Arabic" w:hAnsi="Traditional Arabic" w:cs="Traditional Arabic"/>
          <w:sz w:val="26"/>
          <w:szCs w:val="26"/>
          <w:rtl/>
          <w:lang w:bidi="ar-DZ"/>
        </w:rPr>
        <w:t xml:space="preserve"> </w:t>
      </w:r>
      <w:r w:rsidRPr="00235056">
        <w:rPr>
          <w:rFonts w:ascii="Traditional Arabic" w:hAnsi="Traditional Arabic" w:cs="Traditional Arabic"/>
          <w:sz w:val="26"/>
          <w:szCs w:val="26"/>
          <w:rtl/>
          <w:lang w:bidi="ar-DZ"/>
        </w:rPr>
        <w:t>فلسفة إدارة الجودة في التربية والتعليم العالي</w:t>
      </w:r>
      <w:r w:rsidRPr="00E54210">
        <w:rPr>
          <w:rFonts w:ascii="Traditional Arabic" w:hAnsi="Traditional Arabic" w:cs="Traditional Arabic"/>
          <w:sz w:val="26"/>
          <w:szCs w:val="26"/>
          <w:rtl/>
          <w:lang w:bidi="ar-DZ"/>
        </w:rPr>
        <w:t>، الطبعة الأولى، دار المناهج للنشر والتوزيع، عمان، الأردن، 2013، ص 209.</w:t>
      </w:r>
    </w:p>
  </w:endnote>
  <w:endnote w:id="4">
    <w:p w:rsidR="008C0860" w:rsidRPr="00E54210" w:rsidRDefault="008C0860" w:rsidP="008C0860">
      <w:pPr>
        <w:pStyle w:val="EndnoteText"/>
        <w:bidi/>
        <w:jc w:val="both"/>
        <w:rPr>
          <w:rFonts w:ascii="Traditional Arabic" w:hAnsi="Traditional Arabic" w:cs="Traditional Arabic"/>
          <w:sz w:val="26"/>
          <w:szCs w:val="26"/>
          <w:rtl/>
          <w:lang w:bidi="ar-DZ"/>
        </w:rPr>
      </w:pPr>
      <w:r w:rsidRPr="00E54210">
        <w:rPr>
          <w:rStyle w:val="EndnoteReference"/>
          <w:rFonts w:ascii="Traditional Arabic" w:hAnsi="Traditional Arabic" w:cs="Traditional Arabic"/>
          <w:sz w:val="26"/>
          <w:szCs w:val="26"/>
        </w:rPr>
        <w:endnoteRef/>
      </w:r>
      <w:r>
        <w:rPr>
          <w:rFonts w:ascii="Traditional Arabic" w:hAnsi="Traditional Arabic" w:cs="Traditional Arabic"/>
          <w:sz w:val="26"/>
          <w:szCs w:val="26"/>
          <w:rtl/>
          <w:lang w:bidi="ar-DZ"/>
        </w:rPr>
        <w:t xml:space="preserve"> هالة ذغمان، نورة خيري</w:t>
      </w:r>
      <w:r>
        <w:rPr>
          <w:rFonts w:ascii="Traditional Arabic" w:hAnsi="Traditional Arabic" w:cs="Traditional Arabic" w:hint="cs"/>
          <w:sz w:val="26"/>
          <w:szCs w:val="26"/>
          <w:rtl/>
          <w:lang w:bidi="ar-DZ"/>
        </w:rPr>
        <w:t xml:space="preserve">، </w:t>
      </w:r>
      <w:r w:rsidRPr="007747A8">
        <w:rPr>
          <w:rFonts w:ascii="Traditional Arabic" w:hAnsi="Traditional Arabic" w:cs="Traditional Arabic"/>
          <w:sz w:val="26"/>
          <w:szCs w:val="26"/>
          <w:rtl/>
          <w:lang w:bidi="ar-DZ"/>
        </w:rPr>
        <w:t>التكوين البيداغوجي وأثره على الأداء المهني للأستاذ الجامعي(دراسة ميدانية على عينة من الأساتذة الجدد)</w:t>
      </w:r>
      <w:r w:rsidRPr="00E54210">
        <w:rPr>
          <w:rFonts w:ascii="Traditional Arabic" w:hAnsi="Traditional Arabic" w:cs="Traditional Arabic"/>
          <w:sz w:val="26"/>
          <w:szCs w:val="26"/>
          <w:rtl/>
          <w:lang w:bidi="ar-DZ"/>
        </w:rPr>
        <w:t>، مجلة البحوث والدراسات الإنسانية، المجلد 16، العدد 1، سنة 2022،ص 64.</w:t>
      </w:r>
    </w:p>
  </w:endnote>
  <w:endnote w:id="5">
    <w:p w:rsidR="008C0860" w:rsidRPr="00E54210" w:rsidRDefault="008C0860" w:rsidP="008C0860">
      <w:pPr>
        <w:pStyle w:val="EndnoteText"/>
        <w:bidi/>
        <w:jc w:val="both"/>
        <w:rPr>
          <w:rFonts w:ascii="Traditional Arabic" w:hAnsi="Traditional Arabic" w:cs="Traditional Arabic"/>
          <w:sz w:val="26"/>
          <w:szCs w:val="26"/>
          <w:rtl/>
          <w:lang w:bidi="ar-DZ"/>
        </w:rPr>
      </w:pPr>
      <w:r w:rsidRPr="00E54210">
        <w:rPr>
          <w:rStyle w:val="EndnoteReference"/>
          <w:rFonts w:ascii="Traditional Arabic" w:hAnsi="Traditional Arabic" w:cs="Traditional Arabic"/>
          <w:sz w:val="26"/>
          <w:szCs w:val="26"/>
        </w:rPr>
        <w:endnoteRef/>
      </w:r>
      <w:r w:rsidRPr="00E54210">
        <w:rPr>
          <w:rFonts w:ascii="Traditional Arabic" w:hAnsi="Traditional Arabic" w:cs="Traditional Arabic"/>
          <w:sz w:val="26"/>
          <w:szCs w:val="26"/>
          <w:rtl/>
          <w:lang w:bidi="ar-DZ"/>
        </w:rPr>
        <w:t xml:space="preserve"> أنظر القرار رقم 932 المؤرخ في 28 جويلية 2016، يحدد كيفيات تنظيم المرافقة البيداغوجية لفائدة الأستاذ الباحث حديث التوظيف.</w:t>
      </w:r>
    </w:p>
  </w:endnote>
  <w:endnote w:id="6">
    <w:p w:rsidR="008C0860" w:rsidRPr="009C685F" w:rsidRDefault="008C0860" w:rsidP="008C0860">
      <w:pPr>
        <w:pStyle w:val="EndnoteText"/>
        <w:bidi/>
        <w:jc w:val="both"/>
        <w:rPr>
          <w:rFonts w:ascii="Traditional Arabic" w:hAnsi="Traditional Arabic" w:cs="Traditional Arabic"/>
          <w:sz w:val="26"/>
          <w:szCs w:val="26"/>
          <w:rtl/>
          <w:lang w:bidi="ar-DZ"/>
        </w:rPr>
      </w:pPr>
      <w:r w:rsidRPr="009C685F">
        <w:rPr>
          <w:rStyle w:val="EndnoteReference"/>
          <w:rFonts w:ascii="Traditional Arabic" w:hAnsi="Traditional Arabic" w:cs="Traditional Arabic"/>
          <w:sz w:val="26"/>
          <w:szCs w:val="26"/>
        </w:rPr>
        <w:endnoteRef/>
      </w:r>
      <w:r w:rsidRPr="009C685F">
        <w:rPr>
          <w:rFonts w:ascii="Traditional Arabic" w:hAnsi="Traditional Arabic" w:cs="Traditional Arabic"/>
          <w:sz w:val="26"/>
          <w:szCs w:val="26"/>
          <w:rtl/>
          <w:lang w:bidi="ar-DZ"/>
        </w:rPr>
        <w:t xml:space="preserve"> الزهرة بوكليوة، بلال مجيدر،طبيعة التكوين وبرنامج المرافقة البيداغوجية للأساتذة حديثي التوظيف في الجامعة الجزائرية، مجلة الحكمة للدراسات الفلسفية، المجلد 12، العدد 2، 2024، 324.</w:t>
      </w:r>
    </w:p>
  </w:endnote>
  <w:endnote w:id="7">
    <w:p w:rsidR="008C0860" w:rsidRPr="0013774B" w:rsidRDefault="008C0860" w:rsidP="008C0860">
      <w:pPr>
        <w:pStyle w:val="EndnoteText"/>
        <w:bidi/>
        <w:jc w:val="both"/>
        <w:rPr>
          <w:rFonts w:ascii="Traditional Arabic" w:hAnsi="Traditional Arabic" w:cs="Traditional Arabic"/>
          <w:sz w:val="26"/>
          <w:szCs w:val="26"/>
          <w:rtl/>
          <w:lang w:bidi="ar-DZ"/>
        </w:rPr>
      </w:pPr>
      <w:r w:rsidRPr="0013774B">
        <w:rPr>
          <w:rStyle w:val="EndnoteReference"/>
          <w:rFonts w:ascii="Traditional Arabic" w:hAnsi="Traditional Arabic" w:cs="Traditional Arabic"/>
          <w:sz w:val="26"/>
          <w:szCs w:val="26"/>
        </w:rPr>
        <w:endnoteRef/>
      </w:r>
      <w:r w:rsidRPr="0013774B">
        <w:rPr>
          <w:rFonts w:ascii="Traditional Arabic" w:hAnsi="Traditional Arabic" w:cs="Traditional Arabic"/>
          <w:sz w:val="26"/>
          <w:szCs w:val="26"/>
        </w:rPr>
        <w:t xml:space="preserve"> </w:t>
      </w:r>
      <w:r w:rsidRPr="0013774B">
        <w:rPr>
          <w:rFonts w:ascii="Traditional Arabic" w:hAnsi="Traditional Arabic" w:cs="Traditional Arabic"/>
          <w:sz w:val="26"/>
          <w:szCs w:val="26"/>
          <w:rtl/>
          <w:lang w:bidi="ar-DZ"/>
        </w:rPr>
        <w:t xml:space="preserve"> أنظر القرار رقم 1636 المؤرخ في 29 أكتوبر 2016 والمتضمن إنشاء لجنة وطنية للإشراف ومتابعة تنفيذ برنامج المرافقة البيداغوجية للأستاذ الباحث.</w:t>
      </w:r>
    </w:p>
  </w:endnote>
  <w:endnote w:id="8">
    <w:p w:rsidR="008C0860" w:rsidRPr="00E54210" w:rsidRDefault="008C0860" w:rsidP="008C0860">
      <w:pPr>
        <w:pStyle w:val="EndnoteText"/>
        <w:bidi/>
        <w:jc w:val="both"/>
        <w:rPr>
          <w:rFonts w:ascii="Traditional Arabic" w:hAnsi="Traditional Arabic" w:cs="Traditional Arabic"/>
          <w:sz w:val="26"/>
          <w:szCs w:val="26"/>
          <w:rtl/>
          <w:lang w:bidi="ar-DZ"/>
        </w:rPr>
      </w:pPr>
      <w:r w:rsidRPr="00E54210">
        <w:rPr>
          <w:rStyle w:val="EndnoteReference"/>
          <w:rFonts w:ascii="Traditional Arabic" w:hAnsi="Traditional Arabic" w:cs="Traditional Arabic"/>
          <w:sz w:val="26"/>
          <w:szCs w:val="26"/>
        </w:rPr>
        <w:endnoteRef/>
      </w:r>
      <w:r w:rsidRPr="00E54210">
        <w:rPr>
          <w:rFonts w:ascii="Traditional Arabic" w:hAnsi="Traditional Arabic" w:cs="Traditional Arabic"/>
          <w:sz w:val="26"/>
          <w:szCs w:val="26"/>
        </w:rPr>
        <w:t xml:space="preserve"> </w:t>
      </w:r>
      <w:r w:rsidRPr="00E54210">
        <w:rPr>
          <w:rFonts w:ascii="Traditional Arabic" w:hAnsi="Traditional Arabic" w:cs="Traditional Arabic"/>
          <w:sz w:val="26"/>
          <w:szCs w:val="26"/>
          <w:rtl/>
          <w:lang w:bidi="ar-DZ"/>
        </w:rPr>
        <w:t xml:space="preserve"> أنظر المادة 5 من القرار الوزاري رقم 932.</w:t>
      </w:r>
    </w:p>
  </w:endnote>
  <w:endnote w:id="9">
    <w:p w:rsidR="008C0860" w:rsidRPr="00235056" w:rsidRDefault="008C0860" w:rsidP="008C0860">
      <w:pPr>
        <w:pStyle w:val="EndnoteText"/>
        <w:bidi/>
        <w:rPr>
          <w:rFonts w:ascii="Traditional Arabic" w:hAnsi="Traditional Arabic" w:cs="Traditional Arabic"/>
          <w:sz w:val="26"/>
          <w:szCs w:val="26"/>
          <w:rtl/>
          <w:lang w:bidi="ar-DZ"/>
        </w:rPr>
      </w:pPr>
      <w:r w:rsidRPr="00235056">
        <w:rPr>
          <w:rStyle w:val="EndnoteReference"/>
          <w:rFonts w:ascii="Traditional Arabic" w:hAnsi="Traditional Arabic" w:cs="Traditional Arabic"/>
          <w:sz w:val="26"/>
          <w:szCs w:val="26"/>
        </w:rPr>
        <w:endnoteRef/>
      </w:r>
      <w:r w:rsidRPr="00235056">
        <w:rPr>
          <w:rFonts w:ascii="Traditional Arabic" w:hAnsi="Traditional Arabic" w:cs="Traditional Arabic"/>
          <w:sz w:val="26"/>
          <w:szCs w:val="26"/>
        </w:rPr>
        <w:t xml:space="preserve"> </w:t>
      </w:r>
      <w:r w:rsidRPr="00235056">
        <w:rPr>
          <w:rFonts w:ascii="Traditional Arabic" w:hAnsi="Traditional Arabic" w:cs="Traditional Arabic"/>
          <w:sz w:val="26"/>
          <w:szCs w:val="26"/>
          <w:rtl/>
          <w:lang w:bidi="ar-DZ"/>
        </w:rPr>
        <w:t xml:space="preserve"> أنظر المادة 3 من القرار رقم 144 الذي يعدل ويتمم القرار رقم 932.</w:t>
      </w:r>
    </w:p>
  </w:endnote>
  <w:endnote w:id="10">
    <w:p w:rsidR="008C0860" w:rsidRPr="0012479D" w:rsidRDefault="008C0860" w:rsidP="008C0860">
      <w:pPr>
        <w:pStyle w:val="EndnoteText"/>
        <w:bidi/>
        <w:jc w:val="both"/>
        <w:rPr>
          <w:rFonts w:ascii="Traditional Arabic" w:hAnsi="Traditional Arabic" w:cs="Traditional Arabic"/>
          <w:sz w:val="26"/>
          <w:szCs w:val="26"/>
          <w:rtl/>
          <w:lang w:bidi="ar-DZ"/>
        </w:rPr>
      </w:pPr>
      <w:r w:rsidRPr="0012479D">
        <w:rPr>
          <w:rStyle w:val="EndnoteReference"/>
          <w:rFonts w:ascii="Traditional Arabic" w:hAnsi="Traditional Arabic" w:cs="Traditional Arabic"/>
          <w:sz w:val="26"/>
          <w:szCs w:val="26"/>
        </w:rPr>
        <w:endnoteRef/>
      </w:r>
      <w:r w:rsidRPr="0012479D">
        <w:rPr>
          <w:rFonts w:ascii="Traditional Arabic" w:hAnsi="Traditional Arabic" w:cs="Traditional Arabic"/>
          <w:sz w:val="26"/>
          <w:szCs w:val="26"/>
        </w:rPr>
        <w:t xml:space="preserve"> </w:t>
      </w:r>
      <w:r w:rsidRPr="0012479D">
        <w:rPr>
          <w:rFonts w:ascii="Traditional Arabic" w:hAnsi="Traditional Arabic" w:cs="Traditional Arabic"/>
          <w:sz w:val="26"/>
          <w:szCs w:val="26"/>
          <w:rtl/>
          <w:lang w:bidi="ar-DZ"/>
        </w:rPr>
        <w:t xml:space="preserve"> بن ساعد يمينة، أثر برنامج المرافقة البيداغوجية على الأداء الوظيفي للأساتذة حديثي التوظيف - دراسة حالة جامعة الجزائر 3- المجلة الجزائرية للعولمة والسياسات الإقتصادية، المجلد 13، 2022، ص 180.</w:t>
      </w:r>
    </w:p>
  </w:endnote>
  <w:endnote w:id="11">
    <w:p w:rsidR="008C0860" w:rsidRPr="007747A8" w:rsidRDefault="008C0860" w:rsidP="008C0860">
      <w:pPr>
        <w:pStyle w:val="EndnoteText"/>
        <w:bidi/>
        <w:jc w:val="both"/>
        <w:rPr>
          <w:rFonts w:ascii="Traditional Arabic" w:hAnsi="Traditional Arabic" w:cs="Traditional Arabic"/>
          <w:sz w:val="26"/>
          <w:szCs w:val="26"/>
          <w:rtl/>
          <w:lang w:bidi="ar-DZ"/>
        </w:rPr>
      </w:pPr>
      <w:r w:rsidRPr="007747A8">
        <w:rPr>
          <w:rStyle w:val="EndnoteReference"/>
          <w:rFonts w:ascii="Traditional Arabic" w:hAnsi="Traditional Arabic" w:cs="Traditional Arabic"/>
          <w:sz w:val="26"/>
          <w:szCs w:val="26"/>
        </w:rPr>
        <w:endnoteRef/>
      </w:r>
      <w:r>
        <w:rPr>
          <w:rFonts w:ascii="Traditional Arabic" w:hAnsi="Traditional Arabic" w:cs="Traditional Arabic"/>
          <w:sz w:val="26"/>
          <w:szCs w:val="26"/>
          <w:rtl/>
          <w:lang w:bidi="ar-DZ"/>
        </w:rPr>
        <w:t xml:space="preserve"> حسين نجاة</w:t>
      </w:r>
      <w:r>
        <w:rPr>
          <w:rFonts w:ascii="Traditional Arabic" w:hAnsi="Traditional Arabic" w:cs="Traditional Arabic" w:hint="cs"/>
          <w:sz w:val="26"/>
          <w:szCs w:val="26"/>
          <w:rtl/>
          <w:lang w:bidi="ar-DZ"/>
        </w:rPr>
        <w:t>،</w:t>
      </w:r>
      <w:r w:rsidRPr="007747A8">
        <w:rPr>
          <w:rFonts w:ascii="Traditional Arabic" w:hAnsi="Traditional Arabic" w:cs="Traditional Arabic"/>
          <w:sz w:val="26"/>
          <w:szCs w:val="26"/>
          <w:rtl/>
          <w:lang w:bidi="ar-DZ"/>
        </w:rPr>
        <w:t xml:space="preserve"> دور فاعلية التكوين في تحسين الأداء الوظيفي للأساتذة المساعدين الجدد جامعة قسنطينة أنموذجا، مجلة جسور المعرفة، المجلد7، العدد3، سبتمبر 2021،ص 182.</w:t>
      </w:r>
    </w:p>
  </w:endnote>
  <w:endnote w:id="12">
    <w:p w:rsidR="008C0860" w:rsidRPr="007747A8" w:rsidRDefault="008C0860" w:rsidP="008C0860">
      <w:pPr>
        <w:pStyle w:val="EndnoteText"/>
        <w:bidi/>
        <w:jc w:val="both"/>
        <w:rPr>
          <w:rFonts w:ascii="Traditional Arabic" w:hAnsi="Traditional Arabic" w:cs="Traditional Arabic"/>
          <w:sz w:val="26"/>
          <w:szCs w:val="26"/>
          <w:rtl/>
          <w:lang w:bidi="ar-DZ"/>
        </w:rPr>
      </w:pPr>
      <w:r w:rsidRPr="007747A8">
        <w:rPr>
          <w:rStyle w:val="EndnoteReference"/>
          <w:rFonts w:ascii="Traditional Arabic" w:hAnsi="Traditional Arabic" w:cs="Traditional Arabic"/>
          <w:sz w:val="26"/>
          <w:szCs w:val="26"/>
        </w:rPr>
        <w:endnoteRef/>
      </w:r>
      <w:r w:rsidRPr="007747A8">
        <w:rPr>
          <w:rFonts w:ascii="Traditional Arabic" w:hAnsi="Traditional Arabic" w:cs="Traditional Arabic"/>
          <w:sz w:val="26"/>
          <w:szCs w:val="26"/>
        </w:rPr>
        <w:t xml:space="preserve"> </w:t>
      </w:r>
      <w:r w:rsidRPr="007747A8">
        <w:rPr>
          <w:rFonts w:ascii="Traditional Arabic" w:hAnsi="Traditional Arabic" w:cs="Traditional Arabic"/>
          <w:sz w:val="26"/>
          <w:szCs w:val="26"/>
          <w:rtl/>
          <w:lang w:bidi="ar-DZ"/>
        </w:rPr>
        <w:t xml:space="preserve"> أنظر المادة 4 من القرار رقم 144 المعدل والمتمم للقرار رقم 932.</w:t>
      </w:r>
    </w:p>
  </w:endnote>
  <w:endnote w:id="13">
    <w:p w:rsidR="008C0860" w:rsidRPr="00BA08E7" w:rsidRDefault="008C0860" w:rsidP="008C0860">
      <w:pPr>
        <w:pStyle w:val="EndnoteText"/>
        <w:bidi/>
        <w:jc w:val="both"/>
        <w:rPr>
          <w:rFonts w:ascii="Traditional Arabic" w:hAnsi="Traditional Arabic" w:cs="Traditional Arabic"/>
          <w:sz w:val="26"/>
          <w:szCs w:val="26"/>
          <w:rtl/>
          <w:lang w:bidi="ar-DZ"/>
        </w:rPr>
      </w:pPr>
      <w:r w:rsidRPr="00BA08E7">
        <w:rPr>
          <w:rStyle w:val="EndnoteReference"/>
          <w:rFonts w:ascii="Traditional Arabic" w:hAnsi="Traditional Arabic" w:cs="Traditional Arabic"/>
          <w:sz w:val="26"/>
          <w:szCs w:val="26"/>
        </w:rPr>
        <w:endnoteRef/>
      </w:r>
      <w:r>
        <w:rPr>
          <w:rFonts w:ascii="Traditional Arabic" w:hAnsi="Traditional Arabic" w:cs="Traditional Arabic"/>
          <w:sz w:val="26"/>
          <w:szCs w:val="26"/>
          <w:rtl/>
        </w:rPr>
        <w:t xml:space="preserve"> ليليا عين سوية، صليحة غلاب</w:t>
      </w:r>
      <w:r>
        <w:rPr>
          <w:rFonts w:ascii="Traditional Arabic" w:hAnsi="Traditional Arabic" w:cs="Traditional Arabic" w:hint="cs"/>
          <w:sz w:val="26"/>
          <w:szCs w:val="26"/>
          <w:rtl/>
        </w:rPr>
        <w:t>،</w:t>
      </w:r>
      <w:r w:rsidRPr="00BA08E7">
        <w:rPr>
          <w:rFonts w:ascii="Traditional Arabic" w:hAnsi="Traditional Arabic" w:cs="Traditional Arabic"/>
          <w:sz w:val="26"/>
          <w:szCs w:val="26"/>
          <w:rtl/>
        </w:rPr>
        <w:t xml:space="preserve"> تكوين الأساتذة الجدد في ظل تحسين جودة التعليم العالي في الجامعة الجزائرية(دراسة ميدانية لعينة من الجدد في جامعتي قالمة وسوق أهراس)، مجلة الميدان للدراسات الرياضية والاجتماعية والإنسانية، المجلد الثاني، العدد 6، 2019، ص 116.</w:t>
      </w:r>
    </w:p>
  </w:endnote>
  <w:endnote w:id="14">
    <w:p w:rsidR="008C0860" w:rsidRPr="006D78A2" w:rsidRDefault="008C0860" w:rsidP="008C0860">
      <w:pPr>
        <w:pStyle w:val="EndnoteText"/>
        <w:bidi/>
        <w:jc w:val="both"/>
        <w:rPr>
          <w:rFonts w:ascii="Traditional Arabic" w:hAnsi="Traditional Arabic" w:cs="Traditional Arabic"/>
          <w:sz w:val="26"/>
          <w:szCs w:val="26"/>
          <w:rtl/>
          <w:lang w:bidi="ar-DZ"/>
        </w:rPr>
      </w:pPr>
      <w:r w:rsidRPr="006D78A2">
        <w:rPr>
          <w:rStyle w:val="EndnoteReference"/>
          <w:rFonts w:ascii="Traditional Arabic" w:hAnsi="Traditional Arabic" w:cs="Traditional Arabic"/>
          <w:sz w:val="26"/>
          <w:szCs w:val="26"/>
        </w:rPr>
        <w:endnoteRef/>
      </w:r>
      <w:r w:rsidRPr="006D78A2">
        <w:rPr>
          <w:rFonts w:ascii="Traditional Arabic" w:hAnsi="Traditional Arabic" w:cs="Traditional Arabic"/>
          <w:sz w:val="26"/>
          <w:szCs w:val="26"/>
        </w:rPr>
        <w:t xml:space="preserve"> </w:t>
      </w:r>
      <w:r w:rsidRPr="006D78A2">
        <w:rPr>
          <w:rFonts w:ascii="Traditional Arabic" w:hAnsi="Traditional Arabic" w:cs="Traditional Arabic"/>
          <w:sz w:val="26"/>
          <w:szCs w:val="26"/>
          <w:rtl/>
          <w:lang w:bidi="ar-DZ"/>
        </w:rPr>
        <w:t xml:space="preserve"> نبيلة باديس، ضمان جودة التعليم العالي في الجامعة الجزائرية من خلال استشراف التجارب الرائدة، مجلة أبحاث اقتصادية وإدارية، العدد 20، ديسمبر2016، ص 216.</w:t>
      </w:r>
    </w:p>
  </w:endnote>
  <w:endnote w:id="15">
    <w:p w:rsidR="008C0860" w:rsidRPr="00443175" w:rsidRDefault="008C0860" w:rsidP="008C0860">
      <w:pPr>
        <w:pStyle w:val="EndnoteText"/>
        <w:bidi/>
        <w:jc w:val="both"/>
        <w:rPr>
          <w:rFonts w:ascii="Traditional Arabic" w:hAnsi="Traditional Arabic" w:cs="Traditional Arabic"/>
          <w:sz w:val="26"/>
          <w:szCs w:val="26"/>
          <w:rtl/>
          <w:lang w:bidi="ar-DZ"/>
        </w:rPr>
      </w:pPr>
      <w:r w:rsidRPr="00443175">
        <w:rPr>
          <w:rStyle w:val="EndnoteReference"/>
          <w:rFonts w:ascii="Traditional Arabic" w:hAnsi="Traditional Arabic" w:cs="Traditional Arabic"/>
          <w:sz w:val="26"/>
          <w:szCs w:val="26"/>
        </w:rPr>
        <w:endnoteRef/>
      </w:r>
      <w:r w:rsidRPr="00443175">
        <w:rPr>
          <w:rFonts w:ascii="Traditional Arabic" w:hAnsi="Traditional Arabic" w:cs="Traditional Arabic"/>
          <w:sz w:val="26"/>
          <w:szCs w:val="26"/>
          <w:rtl/>
          <w:lang w:bidi="ar-DZ"/>
        </w:rPr>
        <w:t xml:space="preserve"> رأفت عبد العزيز البوهي وآخرون، </w:t>
      </w:r>
      <w:r>
        <w:rPr>
          <w:rFonts w:ascii="Traditional Arabic" w:hAnsi="Traditional Arabic" w:cs="Traditional Arabic" w:hint="cs"/>
          <w:sz w:val="26"/>
          <w:szCs w:val="26"/>
          <w:rtl/>
          <w:lang w:bidi="ar-DZ"/>
        </w:rPr>
        <w:t>المرجع السابق</w:t>
      </w:r>
      <w:r w:rsidRPr="00443175">
        <w:rPr>
          <w:rFonts w:ascii="Traditional Arabic" w:hAnsi="Traditional Arabic" w:cs="Traditional Arabic"/>
          <w:sz w:val="26"/>
          <w:szCs w:val="26"/>
          <w:rtl/>
          <w:lang w:bidi="ar-DZ"/>
        </w:rPr>
        <w:t xml:space="preserve">،ص8.  </w:t>
      </w:r>
    </w:p>
  </w:endnote>
  <w:endnote w:id="16">
    <w:p w:rsidR="008C0860" w:rsidRPr="00BA08E7" w:rsidRDefault="008C0860" w:rsidP="008C0860">
      <w:pPr>
        <w:pStyle w:val="EndnoteText"/>
        <w:bidi/>
        <w:jc w:val="both"/>
        <w:rPr>
          <w:rFonts w:ascii="Traditional Arabic" w:hAnsi="Traditional Arabic" w:cs="Traditional Arabic"/>
          <w:sz w:val="26"/>
          <w:szCs w:val="26"/>
          <w:rtl/>
          <w:lang w:bidi="ar-DZ"/>
        </w:rPr>
      </w:pPr>
      <w:r w:rsidRPr="00BA08E7">
        <w:rPr>
          <w:rStyle w:val="EndnoteReference"/>
          <w:rFonts w:ascii="Traditional Arabic" w:hAnsi="Traditional Arabic" w:cs="Traditional Arabic"/>
          <w:sz w:val="26"/>
          <w:szCs w:val="26"/>
        </w:rPr>
        <w:endnoteRef/>
      </w:r>
      <w:r w:rsidRPr="00BA08E7">
        <w:rPr>
          <w:rFonts w:ascii="Traditional Arabic" w:hAnsi="Traditional Arabic" w:cs="Traditional Arabic"/>
          <w:sz w:val="26"/>
          <w:szCs w:val="26"/>
          <w:rtl/>
          <w:lang w:bidi="ar-DZ"/>
        </w:rPr>
        <w:t xml:space="preserve"> أنظر القرار الوزاري رقم 145 المؤرخ في 29 ديسمبر 2024، يتضمن إنشاء اللجنة الوطنية لإرساء التعليم عن بعد في مؤسسات التعليم العالي ومتابعته وتقييمه، وكدا توفير استعمال تكن</w:t>
      </w:r>
      <w:r>
        <w:rPr>
          <w:rFonts w:ascii="Traditional Arabic" w:hAnsi="Traditional Arabic" w:cs="Traditional Arabic" w:hint="cs"/>
          <w:sz w:val="26"/>
          <w:szCs w:val="26"/>
          <w:rtl/>
          <w:lang w:bidi="ar-DZ"/>
        </w:rPr>
        <w:t>و</w:t>
      </w:r>
      <w:r w:rsidRPr="00BA08E7">
        <w:rPr>
          <w:rFonts w:ascii="Traditional Arabic" w:hAnsi="Traditional Arabic" w:cs="Traditional Arabic"/>
          <w:sz w:val="26"/>
          <w:szCs w:val="26"/>
          <w:rtl/>
          <w:lang w:bidi="ar-DZ"/>
        </w:rPr>
        <w:t>لوجيات الإعلام والاتصال الحديثة في المجالين البيداغوجي والبحثي.</w:t>
      </w:r>
    </w:p>
  </w:endnote>
  <w:endnote w:id="17">
    <w:p w:rsidR="008C0860" w:rsidRPr="00BA08E7" w:rsidRDefault="008C0860" w:rsidP="008C0860">
      <w:pPr>
        <w:pStyle w:val="EndnoteText"/>
        <w:bidi/>
        <w:jc w:val="both"/>
        <w:rPr>
          <w:rFonts w:ascii="Traditional Arabic" w:hAnsi="Traditional Arabic" w:cs="Traditional Arabic"/>
          <w:sz w:val="26"/>
          <w:szCs w:val="26"/>
          <w:rtl/>
          <w:lang w:bidi="ar-DZ"/>
        </w:rPr>
      </w:pPr>
      <w:r w:rsidRPr="00BA08E7">
        <w:rPr>
          <w:rStyle w:val="EndnoteReference"/>
          <w:rFonts w:ascii="Traditional Arabic" w:hAnsi="Traditional Arabic" w:cs="Traditional Arabic"/>
          <w:sz w:val="26"/>
          <w:szCs w:val="26"/>
        </w:rPr>
        <w:endnoteRef/>
      </w:r>
      <w:r w:rsidRPr="00BA08E7">
        <w:rPr>
          <w:rFonts w:ascii="Traditional Arabic" w:hAnsi="Traditional Arabic" w:cs="Traditional Arabic"/>
          <w:sz w:val="26"/>
          <w:szCs w:val="26"/>
          <w:rtl/>
          <w:lang w:bidi="ar-DZ"/>
        </w:rPr>
        <w:t xml:space="preserve"> أنظر المادة 2 من القرار الوزاري رقم 145.</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Traditional Arabic">
    <w:panose1 w:val="02020603050405020304"/>
    <w:charset w:val="00"/>
    <w:family w:val="roman"/>
    <w:pitch w:val="variable"/>
    <w:sig w:usb0="00002003" w:usb1="80000000" w:usb2="00000008" w:usb3="00000000" w:csb0="0000004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42660504"/>
      <w:docPartObj>
        <w:docPartGallery w:val="Page Numbers (Bottom of Page)"/>
        <w:docPartUnique/>
      </w:docPartObj>
    </w:sdtPr>
    <w:sdtEndPr/>
    <w:sdtContent>
      <w:p w:rsidR="008A4132" w:rsidRDefault="008A4132">
        <w:pPr>
          <w:pStyle w:val="Footer"/>
          <w:jc w:val="center"/>
        </w:pPr>
        <w:r>
          <w:t>[</w:t>
        </w:r>
        <w:r>
          <w:fldChar w:fldCharType="begin"/>
        </w:r>
        <w:r>
          <w:instrText xml:space="preserve"> PAGE   \* MERGEFORMAT </w:instrText>
        </w:r>
        <w:r>
          <w:fldChar w:fldCharType="separate"/>
        </w:r>
        <w:r w:rsidR="00CB6E02">
          <w:rPr>
            <w:noProof/>
          </w:rPr>
          <w:t>1</w:t>
        </w:r>
        <w:r>
          <w:rPr>
            <w:noProof/>
          </w:rPr>
          <w:fldChar w:fldCharType="end"/>
        </w:r>
        <w:r>
          <w:t>]</w:t>
        </w:r>
      </w:p>
    </w:sdtContent>
  </w:sdt>
  <w:p w:rsidR="008A4132" w:rsidRDefault="008A4132">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56419" w:rsidRDefault="00B56419" w:rsidP="00855B00">
      <w:pPr>
        <w:spacing w:after="0" w:line="240" w:lineRule="auto"/>
      </w:pPr>
      <w:r>
        <w:separator/>
      </w:r>
    </w:p>
  </w:footnote>
  <w:footnote w:type="continuationSeparator" w:id="0">
    <w:p w:rsidR="00B56419" w:rsidRDefault="00B56419" w:rsidP="00855B00">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20"/>
  <w:characterSpacingControl w:val="doNotCompress"/>
  <w:footnotePr>
    <w:numRestart w:val="eachPage"/>
    <w:footnote w:id="-1"/>
    <w:footnote w:id="0"/>
  </w:footnotePr>
  <w:endnotePr>
    <w:numFmt w:val="decimal"/>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03001"/>
    <w:rsid w:val="000026E9"/>
    <w:rsid w:val="0001124B"/>
    <w:rsid w:val="00017106"/>
    <w:rsid w:val="000252C4"/>
    <w:rsid w:val="000269FA"/>
    <w:rsid w:val="000361EE"/>
    <w:rsid w:val="00045FF7"/>
    <w:rsid w:val="000569F8"/>
    <w:rsid w:val="00057DCF"/>
    <w:rsid w:val="00063ED7"/>
    <w:rsid w:val="000A1A06"/>
    <w:rsid w:val="000A72CE"/>
    <w:rsid w:val="000C40D1"/>
    <w:rsid w:val="000D00A3"/>
    <w:rsid w:val="000E5066"/>
    <w:rsid w:val="000E5E00"/>
    <w:rsid w:val="000E6AA0"/>
    <w:rsid w:val="000F177E"/>
    <w:rsid w:val="00102BD3"/>
    <w:rsid w:val="00103001"/>
    <w:rsid w:val="00105E5B"/>
    <w:rsid w:val="00122E31"/>
    <w:rsid w:val="00124777"/>
    <w:rsid w:val="00130528"/>
    <w:rsid w:val="00131041"/>
    <w:rsid w:val="00143699"/>
    <w:rsid w:val="00144500"/>
    <w:rsid w:val="00145603"/>
    <w:rsid w:val="0015614D"/>
    <w:rsid w:val="00176D31"/>
    <w:rsid w:val="00181793"/>
    <w:rsid w:val="00186D53"/>
    <w:rsid w:val="00190A70"/>
    <w:rsid w:val="00193E15"/>
    <w:rsid w:val="001A2E68"/>
    <w:rsid w:val="001B376B"/>
    <w:rsid w:val="001B5F95"/>
    <w:rsid w:val="001C58BA"/>
    <w:rsid w:val="001D75BA"/>
    <w:rsid w:val="001D7C19"/>
    <w:rsid w:val="001E1DD4"/>
    <w:rsid w:val="002166FC"/>
    <w:rsid w:val="002223C1"/>
    <w:rsid w:val="002300A1"/>
    <w:rsid w:val="0023125D"/>
    <w:rsid w:val="00243D1B"/>
    <w:rsid w:val="00244B82"/>
    <w:rsid w:val="00253480"/>
    <w:rsid w:val="002643DD"/>
    <w:rsid w:val="0026551C"/>
    <w:rsid w:val="00287D47"/>
    <w:rsid w:val="00291825"/>
    <w:rsid w:val="002A1525"/>
    <w:rsid w:val="002A3120"/>
    <w:rsid w:val="002A4DD2"/>
    <w:rsid w:val="002A6B7A"/>
    <w:rsid w:val="002A737A"/>
    <w:rsid w:val="002A794A"/>
    <w:rsid w:val="002B075F"/>
    <w:rsid w:val="002B6032"/>
    <w:rsid w:val="002C2332"/>
    <w:rsid w:val="002C452B"/>
    <w:rsid w:val="002C7601"/>
    <w:rsid w:val="002D37B8"/>
    <w:rsid w:val="00310A94"/>
    <w:rsid w:val="00314156"/>
    <w:rsid w:val="003319D7"/>
    <w:rsid w:val="003329A5"/>
    <w:rsid w:val="00336C02"/>
    <w:rsid w:val="00342AB2"/>
    <w:rsid w:val="0035782E"/>
    <w:rsid w:val="00375847"/>
    <w:rsid w:val="003865F7"/>
    <w:rsid w:val="00386D56"/>
    <w:rsid w:val="003B1190"/>
    <w:rsid w:val="003B194E"/>
    <w:rsid w:val="003B1D88"/>
    <w:rsid w:val="003D587A"/>
    <w:rsid w:val="003D5A5A"/>
    <w:rsid w:val="003E3613"/>
    <w:rsid w:val="003E7494"/>
    <w:rsid w:val="003F167B"/>
    <w:rsid w:val="003F5FA7"/>
    <w:rsid w:val="00404DAA"/>
    <w:rsid w:val="0042530C"/>
    <w:rsid w:val="00426A59"/>
    <w:rsid w:val="0042736C"/>
    <w:rsid w:val="004275B3"/>
    <w:rsid w:val="0044311C"/>
    <w:rsid w:val="00444BF8"/>
    <w:rsid w:val="00455AFA"/>
    <w:rsid w:val="00460097"/>
    <w:rsid w:val="00463997"/>
    <w:rsid w:val="00472457"/>
    <w:rsid w:val="00477E0C"/>
    <w:rsid w:val="00493325"/>
    <w:rsid w:val="004945A7"/>
    <w:rsid w:val="00496BBC"/>
    <w:rsid w:val="00496C49"/>
    <w:rsid w:val="004A0FF3"/>
    <w:rsid w:val="004A35B0"/>
    <w:rsid w:val="004A5B4F"/>
    <w:rsid w:val="004A6DC4"/>
    <w:rsid w:val="004C79A4"/>
    <w:rsid w:val="0050356C"/>
    <w:rsid w:val="005056B7"/>
    <w:rsid w:val="00522684"/>
    <w:rsid w:val="00523549"/>
    <w:rsid w:val="005372CE"/>
    <w:rsid w:val="005417CB"/>
    <w:rsid w:val="00542A2F"/>
    <w:rsid w:val="00561755"/>
    <w:rsid w:val="00572E8A"/>
    <w:rsid w:val="00572F76"/>
    <w:rsid w:val="00583C61"/>
    <w:rsid w:val="0059100D"/>
    <w:rsid w:val="005B08D6"/>
    <w:rsid w:val="005B14CE"/>
    <w:rsid w:val="005B6781"/>
    <w:rsid w:val="005C6176"/>
    <w:rsid w:val="005D2BC9"/>
    <w:rsid w:val="005D4577"/>
    <w:rsid w:val="005E2670"/>
    <w:rsid w:val="00607378"/>
    <w:rsid w:val="0063526E"/>
    <w:rsid w:val="006365AF"/>
    <w:rsid w:val="00642943"/>
    <w:rsid w:val="00650DD2"/>
    <w:rsid w:val="00651809"/>
    <w:rsid w:val="00652312"/>
    <w:rsid w:val="00662060"/>
    <w:rsid w:val="006674E8"/>
    <w:rsid w:val="006721CC"/>
    <w:rsid w:val="00687419"/>
    <w:rsid w:val="00697D43"/>
    <w:rsid w:val="00713A6E"/>
    <w:rsid w:val="00721171"/>
    <w:rsid w:val="00734ACD"/>
    <w:rsid w:val="00735427"/>
    <w:rsid w:val="0073569A"/>
    <w:rsid w:val="007437CA"/>
    <w:rsid w:val="00751AE1"/>
    <w:rsid w:val="00753092"/>
    <w:rsid w:val="00755766"/>
    <w:rsid w:val="007566F9"/>
    <w:rsid w:val="00770CA0"/>
    <w:rsid w:val="0078074A"/>
    <w:rsid w:val="007A598E"/>
    <w:rsid w:val="007A64E8"/>
    <w:rsid w:val="007C37FE"/>
    <w:rsid w:val="007F0C73"/>
    <w:rsid w:val="007F122A"/>
    <w:rsid w:val="00802429"/>
    <w:rsid w:val="00803D87"/>
    <w:rsid w:val="0081466B"/>
    <w:rsid w:val="00841A91"/>
    <w:rsid w:val="008437FD"/>
    <w:rsid w:val="00855235"/>
    <w:rsid w:val="00855B00"/>
    <w:rsid w:val="0086059E"/>
    <w:rsid w:val="00862A94"/>
    <w:rsid w:val="00874856"/>
    <w:rsid w:val="00891E0C"/>
    <w:rsid w:val="008963AC"/>
    <w:rsid w:val="008971FD"/>
    <w:rsid w:val="008A0DEC"/>
    <w:rsid w:val="008A29DD"/>
    <w:rsid w:val="008A4132"/>
    <w:rsid w:val="008A4B2D"/>
    <w:rsid w:val="008A5B99"/>
    <w:rsid w:val="008C0860"/>
    <w:rsid w:val="008C40B1"/>
    <w:rsid w:val="008E1BCA"/>
    <w:rsid w:val="008E2C30"/>
    <w:rsid w:val="008E62DD"/>
    <w:rsid w:val="008E7ED5"/>
    <w:rsid w:val="00901C93"/>
    <w:rsid w:val="009133B0"/>
    <w:rsid w:val="009157C0"/>
    <w:rsid w:val="00921CFF"/>
    <w:rsid w:val="00922589"/>
    <w:rsid w:val="009242D3"/>
    <w:rsid w:val="00931FF7"/>
    <w:rsid w:val="00932438"/>
    <w:rsid w:val="00936313"/>
    <w:rsid w:val="00952350"/>
    <w:rsid w:val="009534D5"/>
    <w:rsid w:val="00956E99"/>
    <w:rsid w:val="0096351D"/>
    <w:rsid w:val="0097615E"/>
    <w:rsid w:val="00994785"/>
    <w:rsid w:val="009A116A"/>
    <w:rsid w:val="009A65CD"/>
    <w:rsid w:val="009B2051"/>
    <w:rsid w:val="009B30E1"/>
    <w:rsid w:val="009B358B"/>
    <w:rsid w:val="009B41CB"/>
    <w:rsid w:val="009C01C7"/>
    <w:rsid w:val="009C226D"/>
    <w:rsid w:val="009D6036"/>
    <w:rsid w:val="009E46EA"/>
    <w:rsid w:val="00A514F3"/>
    <w:rsid w:val="00A61A8F"/>
    <w:rsid w:val="00A66528"/>
    <w:rsid w:val="00AA1681"/>
    <w:rsid w:val="00AA2060"/>
    <w:rsid w:val="00AA23DA"/>
    <w:rsid w:val="00AA2CE8"/>
    <w:rsid w:val="00AB03BF"/>
    <w:rsid w:val="00AE318D"/>
    <w:rsid w:val="00B1330D"/>
    <w:rsid w:val="00B25069"/>
    <w:rsid w:val="00B5414E"/>
    <w:rsid w:val="00B56419"/>
    <w:rsid w:val="00B874E5"/>
    <w:rsid w:val="00B87796"/>
    <w:rsid w:val="00B963F7"/>
    <w:rsid w:val="00B97590"/>
    <w:rsid w:val="00BA5A8B"/>
    <w:rsid w:val="00BD6782"/>
    <w:rsid w:val="00BE1810"/>
    <w:rsid w:val="00BE33D5"/>
    <w:rsid w:val="00BF5764"/>
    <w:rsid w:val="00BF6658"/>
    <w:rsid w:val="00C06315"/>
    <w:rsid w:val="00C327F9"/>
    <w:rsid w:val="00C33721"/>
    <w:rsid w:val="00C338EC"/>
    <w:rsid w:val="00C3657D"/>
    <w:rsid w:val="00C4546E"/>
    <w:rsid w:val="00C61782"/>
    <w:rsid w:val="00C61D77"/>
    <w:rsid w:val="00C9048B"/>
    <w:rsid w:val="00C95B74"/>
    <w:rsid w:val="00CA163F"/>
    <w:rsid w:val="00CB572A"/>
    <w:rsid w:val="00CB6E02"/>
    <w:rsid w:val="00CD16E9"/>
    <w:rsid w:val="00CF678A"/>
    <w:rsid w:val="00CF7A80"/>
    <w:rsid w:val="00D02284"/>
    <w:rsid w:val="00D02672"/>
    <w:rsid w:val="00D04195"/>
    <w:rsid w:val="00D079C6"/>
    <w:rsid w:val="00D129D0"/>
    <w:rsid w:val="00D2112D"/>
    <w:rsid w:val="00D41B5D"/>
    <w:rsid w:val="00D5158C"/>
    <w:rsid w:val="00D61942"/>
    <w:rsid w:val="00D63348"/>
    <w:rsid w:val="00D63F90"/>
    <w:rsid w:val="00D72F66"/>
    <w:rsid w:val="00D84973"/>
    <w:rsid w:val="00DA1779"/>
    <w:rsid w:val="00DB0F38"/>
    <w:rsid w:val="00DB20AA"/>
    <w:rsid w:val="00DC150E"/>
    <w:rsid w:val="00DE2614"/>
    <w:rsid w:val="00DE62CE"/>
    <w:rsid w:val="00DE7EB7"/>
    <w:rsid w:val="00E02B2E"/>
    <w:rsid w:val="00E1027B"/>
    <w:rsid w:val="00E222D8"/>
    <w:rsid w:val="00E23829"/>
    <w:rsid w:val="00E31F59"/>
    <w:rsid w:val="00E376AA"/>
    <w:rsid w:val="00E447B0"/>
    <w:rsid w:val="00E543D2"/>
    <w:rsid w:val="00E619DD"/>
    <w:rsid w:val="00E6267E"/>
    <w:rsid w:val="00E938EF"/>
    <w:rsid w:val="00E958F3"/>
    <w:rsid w:val="00EA4BC6"/>
    <w:rsid w:val="00EA733D"/>
    <w:rsid w:val="00EB347C"/>
    <w:rsid w:val="00EC6097"/>
    <w:rsid w:val="00ED60AC"/>
    <w:rsid w:val="00EE28C0"/>
    <w:rsid w:val="00EF2738"/>
    <w:rsid w:val="00EF6A0B"/>
    <w:rsid w:val="00EF6ABB"/>
    <w:rsid w:val="00F07F7B"/>
    <w:rsid w:val="00F12E9C"/>
    <w:rsid w:val="00F13DA3"/>
    <w:rsid w:val="00F171A0"/>
    <w:rsid w:val="00F23C4B"/>
    <w:rsid w:val="00F31013"/>
    <w:rsid w:val="00F427B1"/>
    <w:rsid w:val="00F44B1A"/>
    <w:rsid w:val="00F44CD4"/>
    <w:rsid w:val="00F531F5"/>
    <w:rsid w:val="00F5320E"/>
    <w:rsid w:val="00F62FDF"/>
    <w:rsid w:val="00F83057"/>
    <w:rsid w:val="00F84AF8"/>
    <w:rsid w:val="00FB554F"/>
    <w:rsid w:val="00FC2C87"/>
    <w:rsid w:val="00FC2FC1"/>
    <w:rsid w:val="00FC694A"/>
    <w:rsid w:val="00FD153C"/>
    <w:rsid w:val="00FD2489"/>
    <w:rsid w:val="00FE578E"/>
    <w:rsid w:val="00FF5E80"/>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A5A8B"/>
    <w:pPr>
      <w:spacing w:after="160" w:line="256" w:lineRule="auto"/>
    </w:pPr>
    <w:rPr>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057DCF"/>
    <w:rPr>
      <w:color w:val="0000FF" w:themeColor="hyperlink"/>
      <w:u w:val="single"/>
    </w:rPr>
  </w:style>
  <w:style w:type="paragraph" w:styleId="Header">
    <w:name w:val="header"/>
    <w:basedOn w:val="Normal"/>
    <w:link w:val="HeaderChar"/>
    <w:uiPriority w:val="99"/>
    <w:unhideWhenUsed/>
    <w:rsid w:val="00855B00"/>
    <w:pPr>
      <w:tabs>
        <w:tab w:val="center" w:pos="4680"/>
        <w:tab w:val="right" w:pos="9360"/>
      </w:tabs>
      <w:spacing w:after="0" w:line="240" w:lineRule="auto"/>
    </w:pPr>
  </w:style>
  <w:style w:type="character" w:customStyle="1" w:styleId="HeaderChar">
    <w:name w:val="Header Char"/>
    <w:basedOn w:val="DefaultParagraphFont"/>
    <w:link w:val="Header"/>
    <w:uiPriority w:val="99"/>
    <w:rsid w:val="00855B00"/>
    <w:rPr>
      <w14:ligatures w14:val="none"/>
    </w:rPr>
  </w:style>
  <w:style w:type="paragraph" w:styleId="Footer">
    <w:name w:val="footer"/>
    <w:basedOn w:val="Normal"/>
    <w:link w:val="FooterChar"/>
    <w:uiPriority w:val="99"/>
    <w:unhideWhenUsed/>
    <w:rsid w:val="00855B00"/>
    <w:pPr>
      <w:tabs>
        <w:tab w:val="center" w:pos="4680"/>
        <w:tab w:val="right" w:pos="9360"/>
      </w:tabs>
      <w:spacing w:after="0" w:line="240" w:lineRule="auto"/>
    </w:pPr>
  </w:style>
  <w:style w:type="character" w:customStyle="1" w:styleId="FooterChar">
    <w:name w:val="Footer Char"/>
    <w:basedOn w:val="DefaultParagraphFont"/>
    <w:link w:val="Footer"/>
    <w:uiPriority w:val="99"/>
    <w:rsid w:val="00855B00"/>
    <w:rPr>
      <w14:ligatures w14:val="none"/>
    </w:rPr>
  </w:style>
  <w:style w:type="paragraph" w:styleId="FootnoteText">
    <w:name w:val="footnote text"/>
    <w:basedOn w:val="Normal"/>
    <w:link w:val="FootnoteTextChar"/>
    <w:uiPriority w:val="99"/>
    <w:semiHidden/>
    <w:unhideWhenUsed/>
    <w:rsid w:val="00F23C4B"/>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F23C4B"/>
    <w:rPr>
      <w:sz w:val="20"/>
      <w:szCs w:val="20"/>
      <w14:ligatures w14:val="none"/>
    </w:rPr>
  </w:style>
  <w:style w:type="character" w:styleId="FootnoteReference">
    <w:name w:val="footnote reference"/>
    <w:basedOn w:val="DefaultParagraphFont"/>
    <w:uiPriority w:val="99"/>
    <w:semiHidden/>
    <w:unhideWhenUsed/>
    <w:rsid w:val="00F23C4B"/>
    <w:rPr>
      <w:vertAlign w:val="superscript"/>
    </w:rPr>
  </w:style>
  <w:style w:type="paragraph" w:styleId="BalloonText">
    <w:name w:val="Balloon Text"/>
    <w:basedOn w:val="Normal"/>
    <w:link w:val="BalloonTextChar"/>
    <w:uiPriority w:val="99"/>
    <w:semiHidden/>
    <w:unhideWhenUsed/>
    <w:rsid w:val="008437F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437FD"/>
    <w:rPr>
      <w:rFonts w:ascii="Tahoma" w:hAnsi="Tahoma" w:cs="Tahoma"/>
      <w:sz w:val="16"/>
      <w:szCs w:val="16"/>
      <w14:ligatures w14:val="none"/>
    </w:rPr>
  </w:style>
  <w:style w:type="paragraph" w:styleId="NormalWeb">
    <w:name w:val="Normal (Web)"/>
    <w:basedOn w:val="Normal"/>
    <w:uiPriority w:val="99"/>
    <w:unhideWhenUsed/>
    <w:rsid w:val="007A598E"/>
    <w:pPr>
      <w:spacing w:before="100" w:beforeAutospacing="1" w:after="100" w:afterAutospacing="1" w:line="240" w:lineRule="auto"/>
    </w:pPr>
    <w:rPr>
      <w:rFonts w:ascii="Times New Roman" w:eastAsia="Times New Roman" w:hAnsi="Times New Roman" w:cs="Times New Roman"/>
      <w:kern w:val="0"/>
      <w:sz w:val="24"/>
      <w:szCs w:val="24"/>
    </w:rPr>
  </w:style>
  <w:style w:type="paragraph" w:styleId="EndnoteText">
    <w:name w:val="endnote text"/>
    <w:basedOn w:val="Normal"/>
    <w:link w:val="EndnoteTextChar"/>
    <w:uiPriority w:val="99"/>
    <w:unhideWhenUsed/>
    <w:rsid w:val="00C9048B"/>
    <w:pPr>
      <w:spacing w:after="0" w:line="240" w:lineRule="auto"/>
    </w:pPr>
    <w:rPr>
      <w:sz w:val="20"/>
      <w:szCs w:val="20"/>
    </w:rPr>
  </w:style>
  <w:style w:type="character" w:customStyle="1" w:styleId="EndnoteTextChar">
    <w:name w:val="Endnote Text Char"/>
    <w:basedOn w:val="DefaultParagraphFont"/>
    <w:link w:val="EndnoteText"/>
    <w:uiPriority w:val="99"/>
    <w:rsid w:val="00C9048B"/>
    <w:rPr>
      <w:sz w:val="20"/>
      <w:szCs w:val="20"/>
      <w14:ligatures w14:val="none"/>
    </w:rPr>
  </w:style>
  <w:style w:type="character" w:styleId="EndnoteReference">
    <w:name w:val="endnote reference"/>
    <w:basedOn w:val="DefaultParagraphFont"/>
    <w:uiPriority w:val="99"/>
    <w:unhideWhenUsed/>
    <w:rsid w:val="00C9048B"/>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A5A8B"/>
    <w:pPr>
      <w:spacing w:after="160" w:line="256" w:lineRule="auto"/>
    </w:pPr>
    <w:rPr>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057DCF"/>
    <w:rPr>
      <w:color w:val="0000FF" w:themeColor="hyperlink"/>
      <w:u w:val="single"/>
    </w:rPr>
  </w:style>
  <w:style w:type="paragraph" w:styleId="Header">
    <w:name w:val="header"/>
    <w:basedOn w:val="Normal"/>
    <w:link w:val="HeaderChar"/>
    <w:uiPriority w:val="99"/>
    <w:unhideWhenUsed/>
    <w:rsid w:val="00855B00"/>
    <w:pPr>
      <w:tabs>
        <w:tab w:val="center" w:pos="4680"/>
        <w:tab w:val="right" w:pos="9360"/>
      </w:tabs>
      <w:spacing w:after="0" w:line="240" w:lineRule="auto"/>
    </w:pPr>
  </w:style>
  <w:style w:type="character" w:customStyle="1" w:styleId="HeaderChar">
    <w:name w:val="Header Char"/>
    <w:basedOn w:val="DefaultParagraphFont"/>
    <w:link w:val="Header"/>
    <w:uiPriority w:val="99"/>
    <w:rsid w:val="00855B00"/>
    <w:rPr>
      <w14:ligatures w14:val="none"/>
    </w:rPr>
  </w:style>
  <w:style w:type="paragraph" w:styleId="Footer">
    <w:name w:val="footer"/>
    <w:basedOn w:val="Normal"/>
    <w:link w:val="FooterChar"/>
    <w:uiPriority w:val="99"/>
    <w:unhideWhenUsed/>
    <w:rsid w:val="00855B00"/>
    <w:pPr>
      <w:tabs>
        <w:tab w:val="center" w:pos="4680"/>
        <w:tab w:val="right" w:pos="9360"/>
      </w:tabs>
      <w:spacing w:after="0" w:line="240" w:lineRule="auto"/>
    </w:pPr>
  </w:style>
  <w:style w:type="character" w:customStyle="1" w:styleId="FooterChar">
    <w:name w:val="Footer Char"/>
    <w:basedOn w:val="DefaultParagraphFont"/>
    <w:link w:val="Footer"/>
    <w:uiPriority w:val="99"/>
    <w:rsid w:val="00855B00"/>
    <w:rPr>
      <w14:ligatures w14:val="none"/>
    </w:rPr>
  </w:style>
  <w:style w:type="paragraph" w:styleId="FootnoteText">
    <w:name w:val="footnote text"/>
    <w:basedOn w:val="Normal"/>
    <w:link w:val="FootnoteTextChar"/>
    <w:uiPriority w:val="99"/>
    <w:semiHidden/>
    <w:unhideWhenUsed/>
    <w:rsid w:val="00F23C4B"/>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F23C4B"/>
    <w:rPr>
      <w:sz w:val="20"/>
      <w:szCs w:val="20"/>
      <w14:ligatures w14:val="none"/>
    </w:rPr>
  </w:style>
  <w:style w:type="character" w:styleId="FootnoteReference">
    <w:name w:val="footnote reference"/>
    <w:basedOn w:val="DefaultParagraphFont"/>
    <w:uiPriority w:val="99"/>
    <w:semiHidden/>
    <w:unhideWhenUsed/>
    <w:rsid w:val="00F23C4B"/>
    <w:rPr>
      <w:vertAlign w:val="superscript"/>
    </w:rPr>
  </w:style>
  <w:style w:type="paragraph" w:styleId="BalloonText">
    <w:name w:val="Balloon Text"/>
    <w:basedOn w:val="Normal"/>
    <w:link w:val="BalloonTextChar"/>
    <w:uiPriority w:val="99"/>
    <w:semiHidden/>
    <w:unhideWhenUsed/>
    <w:rsid w:val="008437F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437FD"/>
    <w:rPr>
      <w:rFonts w:ascii="Tahoma" w:hAnsi="Tahoma" w:cs="Tahoma"/>
      <w:sz w:val="16"/>
      <w:szCs w:val="16"/>
      <w14:ligatures w14:val="none"/>
    </w:rPr>
  </w:style>
  <w:style w:type="paragraph" w:styleId="NormalWeb">
    <w:name w:val="Normal (Web)"/>
    <w:basedOn w:val="Normal"/>
    <w:uiPriority w:val="99"/>
    <w:unhideWhenUsed/>
    <w:rsid w:val="007A598E"/>
    <w:pPr>
      <w:spacing w:before="100" w:beforeAutospacing="1" w:after="100" w:afterAutospacing="1" w:line="240" w:lineRule="auto"/>
    </w:pPr>
    <w:rPr>
      <w:rFonts w:ascii="Times New Roman" w:eastAsia="Times New Roman" w:hAnsi="Times New Roman" w:cs="Times New Roman"/>
      <w:kern w:val="0"/>
      <w:sz w:val="24"/>
      <w:szCs w:val="24"/>
    </w:rPr>
  </w:style>
  <w:style w:type="paragraph" w:styleId="EndnoteText">
    <w:name w:val="endnote text"/>
    <w:basedOn w:val="Normal"/>
    <w:link w:val="EndnoteTextChar"/>
    <w:uiPriority w:val="99"/>
    <w:unhideWhenUsed/>
    <w:rsid w:val="00C9048B"/>
    <w:pPr>
      <w:spacing w:after="0" w:line="240" w:lineRule="auto"/>
    </w:pPr>
    <w:rPr>
      <w:sz w:val="20"/>
      <w:szCs w:val="20"/>
    </w:rPr>
  </w:style>
  <w:style w:type="character" w:customStyle="1" w:styleId="EndnoteTextChar">
    <w:name w:val="Endnote Text Char"/>
    <w:basedOn w:val="DefaultParagraphFont"/>
    <w:link w:val="EndnoteText"/>
    <w:uiPriority w:val="99"/>
    <w:rsid w:val="00C9048B"/>
    <w:rPr>
      <w:sz w:val="20"/>
      <w:szCs w:val="20"/>
      <w14:ligatures w14:val="none"/>
    </w:rPr>
  </w:style>
  <w:style w:type="character" w:styleId="EndnoteReference">
    <w:name w:val="endnote reference"/>
    <w:basedOn w:val="DefaultParagraphFont"/>
    <w:uiPriority w:val="99"/>
    <w:unhideWhenUsed/>
    <w:rsid w:val="00C9048B"/>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689631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hassane.souad@univ-bechar.dz" TargetMode="External"/><Relationship Id="rId13" Type="http://schemas.openxmlformats.org/officeDocument/2006/relationships/footer" Target="footer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yperlink" Target="https://telum.umc.edu.dz/login/index.php"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edatic.umc.edu.dz/"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hyperlink" Target="mailto:Arabi.abdelkadir@univ-bechar.dz" TargetMode="Externa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lnDef>
      <a:spPr/>
      <a:bodyPr/>
      <a:lstStyle/>
      <a:style>
        <a:lnRef idx="1">
          <a:schemeClr val="accent1"/>
        </a:lnRef>
        <a:fillRef idx="0">
          <a:schemeClr val="accent1"/>
        </a:fillRef>
        <a:effectRef idx="0">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B7ED05C-CB10-45D5-B621-CBB0939BCC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1328</TotalTime>
  <Pages>13</Pages>
  <Words>2728</Words>
  <Characters>15552</Characters>
  <Application>Microsoft Office Word</Application>
  <DocSecurity>0</DocSecurity>
  <Lines>129</Lines>
  <Paragraphs>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18244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Souad</dc:creator>
  <cp:lastModifiedBy>Souad</cp:lastModifiedBy>
  <cp:revision>288</cp:revision>
  <cp:lastPrinted>2025-01-08T10:39:00Z</cp:lastPrinted>
  <dcterms:created xsi:type="dcterms:W3CDTF">2024-12-29T09:23:00Z</dcterms:created>
  <dcterms:modified xsi:type="dcterms:W3CDTF">2025-03-21T13:28:00Z</dcterms:modified>
</cp:coreProperties>
</file>